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A6744E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Nadstawka na regał </w:t>
      </w:r>
      <w:r w:rsidR="007D5C08">
        <w:rPr>
          <w:rFonts w:ascii="Tahoma" w:hAnsi="Tahoma" w:cs="Tahoma"/>
          <w:b/>
          <w:sz w:val="18"/>
          <w:szCs w:val="18"/>
        </w:rPr>
        <w:t>z półkami RN3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  <w:r w:rsidRPr="00A6744E">
        <w:rPr>
          <w:rFonts w:ascii="Tahoma" w:hAnsi="Tahoma" w:cs="Tahoma"/>
          <w:sz w:val="18"/>
          <w:szCs w:val="18"/>
        </w:rPr>
        <w:t xml:space="preserve">Nadstawka otwarta </w:t>
      </w:r>
      <w:r w:rsidR="007D5C08">
        <w:rPr>
          <w:rFonts w:ascii="Tahoma" w:hAnsi="Tahoma" w:cs="Tahoma"/>
          <w:sz w:val="18"/>
          <w:szCs w:val="18"/>
        </w:rPr>
        <w:t>o wymiarach szerokość 6</w:t>
      </w:r>
      <w:r w:rsidRPr="00A6744E">
        <w:rPr>
          <w:rFonts w:ascii="Tahoma" w:hAnsi="Tahoma" w:cs="Tahoma"/>
          <w:sz w:val="18"/>
          <w:szCs w:val="18"/>
        </w:rPr>
        <w:t xml:space="preserve">0 cm, wysokość </w:t>
      </w:r>
      <w:smartTag w:uri="urn:schemas-microsoft-com:office:smarttags" w:element="metricconverter">
        <w:smartTagPr>
          <w:attr w:name="ProductID" w:val="74 cm"/>
        </w:smartTagPr>
        <w:r w:rsidRPr="00A6744E">
          <w:rPr>
            <w:rFonts w:ascii="Tahoma" w:hAnsi="Tahoma" w:cs="Tahoma"/>
            <w:sz w:val="18"/>
            <w:szCs w:val="18"/>
          </w:rPr>
          <w:t>74 cm</w:t>
        </w:r>
      </w:smartTag>
      <w:r w:rsidR="00A70B73">
        <w:rPr>
          <w:rFonts w:ascii="Tahoma" w:hAnsi="Tahoma" w:cs="Tahoma"/>
          <w:sz w:val="18"/>
          <w:szCs w:val="18"/>
        </w:rPr>
        <w:t>, głębokość 40</w:t>
      </w:r>
      <w:r w:rsidRPr="00A6744E">
        <w:rPr>
          <w:rFonts w:ascii="Tahoma" w:hAnsi="Tahoma" w:cs="Tahoma"/>
          <w:sz w:val="18"/>
          <w:szCs w:val="18"/>
        </w:rPr>
        <w:t xml:space="preserve">cm. </w:t>
      </w: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</w:p>
    <w:p w:rsidR="00393190" w:rsidRP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Nadstawka </w:t>
      </w:r>
      <w:r w:rsidRPr="00A6744E">
        <w:rPr>
          <w:rFonts w:ascii="Tahoma" w:hAnsi="Tahoma" w:cs="Tahoma"/>
          <w:sz w:val="18"/>
          <w:szCs w:val="18"/>
        </w:rPr>
        <w:t xml:space="preserve">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A6744E">
          <w:rPr>
            <w:rFonts w:ascii="Tahoma" w:hAnsi="Tahoma" w:cs="Tahoma"/>
            <w:sz w:val="18"/>
            <w:szCs w:val="18"/>
          </w:rPr>
          <w:t>1 mm</w:t>
        </w:r>
      </w:smartTag>
      <w:r w:rsidRPr="00A6744E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A6744E">
          <w:rPr>
            <w:rFonts w:ascii="Tahoma" w:hAnsi="Tahoma" w:cs="Tahoma"/>
            <w:sz w:val="18"/>
            <w:szCs w:val="18"/>
          </w:rPr>
          <w:t>2 mm</w:t>
        </w:r>
      </w:smartTag>
      <w:r w:rsidRPr="00A6744E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A6744E">
          <w:rPr>
            <w:rFonts w:ascii="Tahoma" w:hAnsi="Tahoma" w:cs="Tahoma"/>
            <w:sz w:val="18"/>
            <w:szCs w:val="18"/>
          </w:rPr>
          <w:t>18 mm</w:t>
        </w:r>
      </w:smartTag>
      <w:r w:rsidRPr="00A6744E">
        <w:rPr>
          <w:rFonts w:ascii="Tahoma" w:hAnsi="Tahoma" w:cs="Tahoma"/>
          <w:sz w:val="18"/>
          <w:szCs w:val="18"/>
        </w:rPr>
        <w:t>, wieniec górny wykonany z płyty grubości 25</w:t>
      </w:r>
      <w:r>
        <w:rPr>
          <w:rFonts w:ascii="Tahoma" w:hAnsi="Tahoma" w:cs="Tahoma"/>
          <w:sz w:val="18"/>
          <w:szCs w:val="18"/>
        </w:rPr>
        <w:t xml:space="preserve"> mm, </w:t>
      </w:r>
      <w:r w:rsidR="00226038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226038">
        <w:rPr>
          <w:rFonts w:ascii="Tahoma" w:hAnsi="Tahoma" w:cs="Tahoma"/>
          <w:sz w:val="18"/>
          <w:szCs w:val="18"/>
        </w:rPr>
        <w:t>melaminowanej</w:t>
      </w:r>
      <w:proofErr w:type="spellEnd"/>
      <w:r w:rsidR="00226038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226038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>. Plecy mu</w:t>
      </w:r>
      <w:r w:rsidRPr="00A6744E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A6744E">
        <w:rPr>
          <w:rFonts w:ascii="Tahoma" w:hAnsi="Tahoma" w:cs="Tahoma"/>
          <w:sz w:val="18"/>
          <w:szCs w:val="18"/>
        </w:rPr>
        <w:t>nafrezowane</w:t>
      </w:r>
      <w:proofErr w:type="spellEnd"/>
      <w:r w:rsidRPr="00A6744E">
        <w:rPr>
          <w:rFonts w:ascii="Tahoma" w:hAnsi="Tahoma" w:cs="Tahoma"/>
          <w:sz w:val="18"/>
          <w:szCs w:val="18"/>
        </w:rPr>
        <w:t xml:space="preserve"> boki regału, nie dopuszcza się pleców nakładanych. Regał powinien posiadać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A6744E">
          <w:rPr>
            <w:rFonts w:ascii="Tahoma" w:hAnsi="Tahoma" w:cs="Tahoma"/>
            <w:sz w:val="18"/>
            <w:szCs w:val="18"/>
          </w:rPr>
          <w:t>32 mm</w:t>
        </w:r>
      </w:smartTag>
      <w:r w:rsidRPr="00A6744E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A6744E">
          <w:rPr>
            <w:rFonts w:ascii="Tahoma" w:hAnsi="Tahoma" w:cs="Tahoma"/>
            <w:sz w:val="18"/>
            <w:szCs w:val="18"/>
          </w:rPr>
          <w:t>35 cm</w:t>
        </w:r>
      </w:smartTag>
      <w:r w:rsidRPr="00A6744E">
        <w:rPr>
          <w:rFonts w:ascii="Tahoma" w:hAnsi="Tahoma" w:cs="Tahoma"/>
          <w:sz w:val="18"/>
          <w:szCs w:val="18"/>
        </w:rPr>
        <w:t>.</w:t>
      </w: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6744E" w:rsidP="00D40769">
      <w:pPr>
        <w:jc w:val="both"/>
        <w:rPr>
          <w:sz w:val="18"/>
          <w:szCs w:val="1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1970405</wp:posOffset>
            </wp:positionH>
            <wp:positionV relativeFrom="paragraph">
              <wp:posOffset>33655</wp:posOffset>
            </wp:positionV>
            <wp:extent cx="1804670" cy="2178050"/>
            <wp:effectExtent l="0" t="0" r="508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3B6648" w:rsidRDefault="006E74F3" w:rsidP="003B664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3B6648">
        <w:rPr>
          <w:rFonts w:ascii="Tahoma" w:hAnsi="Tahoma" w:cs="Tahoma"/>
          <w:sz w:val="18"/>
          <w:szCs w:val="18"/>
        </w:rPr>
        <w:t>:</w:t>
      </w:r>
    </w:p>
    <w:p w:rsidR="003B6648" w:rsidRDefault="003B6648" w:rsidP="003B6648">
      <w:pPr>
        <w:jc w:val="both"/>
        <w:rPr>
          <w:rFonts w:ascii="Tahoma" w:hAnsi="Tahoma" w:cs="Tahoma"/>
          <w:sz w:val="18"/>
          <w:szCs w:val="18"/>
        </w:rPr>
      </w:pPr>
    </w:p>
    <w:p w:rsidR="003B6648" w:rsidRDefault="003B6648" w:rsidP="003B66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3B6648" w:rsidRDefault="003B6648" w:rsidP="003B66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3B6648" w:rsidRDefault="003B6648" w:rsidP="003B66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3B6648" w:rsidRDefault="003B6648" w:rsidP="003B66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3B6648" w:rsidRDefault="003B6648" w:rsidP="003B66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50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B6A83"/>
    <w:rsid w:val="00226038"/>
    <w:rsid w:val="0025393B"/>
    <w:rsid w:val="00316D5D"/>
    <w:rsid w:val="00325BBD"/>
    <w:rsid w:val="00393190"/>
    <w:rsid w:val="003B6648"/>
    <w:rsid w:val="004910BF"/>
    <w:rsid w:val="004E742B"/>
    <w:rsid w:val="004F07BD"/>
    <w:rsid w:val="00505E31"/>
    <w:rsid w:val="00665A03"/>
    <w:rsid w:val="006A3507"/>
    <w:rsid w:val="006E74F3"/>
    <w:rsid w:val="00726EF0"/>
    <w:rsid w:val="0074334C"/>
    <w:rsid w:val="007D5C08"/>
    <w:rsid w:val="00836517"/>
    <w:rsid w:val="008618D0"/>
    <w:rsid w:val="008E14F9"/>
    <w:rsid w:val="00971315"/>
    <w:rsid w:val="00A569F6"/>
    <w:rsid w:val="00A6744E"/>
    <w:rsid w:val="00A70B73"/>
    <w:rsid w:val="00A803D5"/>
    <w:rsid w:val="00B027EF"/>
    <w:rsid w:val="00BB14E0"/>
    <w:rsid w:val="00BB1E4B"/>
    <w:rsid w:val="00BB3516"/>
    <w:rsid w:val="00BD1356"/>
    <w:rsid w:val="00C23324"/>
    <w:rsid w:val="00C33E13"/>
    <w:rsid w:val="00C47678"/>
    <w:rsid w:val="00CF67CA"/>
    <w:rsid w:val="00D14B6A"/>
    <w:rsid w:val="00D40769"/>
    <w:rsid w:val="00D8134B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FD46-F85E-4B24-8BB0-AEE7D025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2014-05-19T14:59:00Z</dcterms:created>
  <dcterms:modified xsi:type="dcterms:W3CDTF">2016-03-16T06:33:00Z</dcterms:modified>
</cp:coreProperties>
</file>