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E6F" w:rsidRPr="00445FAE" w:rsidRDefault="00A51E6F" w:rsidP="00445FA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143A9" w:rsidRPr="00445FAE" w:rsidRDefault="000143A9" w:rsidP="00445FA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1E6F" w:rsidRPr="00445FAE" w:rsidRDefault="00A51E6F" w:rsidP="00445FA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45FAE">
        <w:rPr>
          <w:rFonts w:ascii="Times New Roman" w:hAnsi="Times New Roman" w:cs="Times New Roman"/>
          <w:b/>
        </w:rPr>
        <w:t>OPIS PRZEDMIOTU ZAMÓWIENIA</w:t>
      </w:r>
    </w:p>
    <w:p w:rsidR="00101BFF" w:rsidRPr="00445FAE" w:rsidRDefault="00101BFF" w:rsidP="00445FA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51E6F" w:rsidRPr="00445FAE" w:rsidRDefault="00A51E6F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>Usługi w zakresie ochrony osób i mienia, zapobiegania n</w:t>
      </w:r>
      <w:r w:rsidR="00101BFF" w:rsidRPr="00445FAE">
        <w:rPr>
          <w:rFonts w:ascii="Times New Roman" w:hAnsi="Times New Roman" w:cs="Times New Roman"/>
        </w:rPr>
        <w:t>a</w:t>
      </w:r>
      <w:r w:rsidR="00595904" w:rsidRPr="00445FAE">
        <w:rPr>
          <w:rFonts w:ascii="Times New Roman" w:hAnsi="Times New Roman" w:cs="Times New Roman"/>
        </w:rPr>
        <w:t>ruszaniu porządku publicznego w </w:t>
      </w:r>
      <w:r w:rsidR="00101BFF" w:rsidRPr="00445FAE">
        <w:rPr>
          <w:rFonts w:ascii="Times New Roman" w:hAnsi="Times New Roman" w:cs="Times New Roman"/>
        </w:rPr>
        <w:t>obiektach</w:t>
      </w:r>
      <w:r w:rsidR="007F3DDA" w:rsidRPr="00445FAE">
        <w:rPr>
          <w:rFonts w:ascii="Times New Roman" w:hAnsi="Times New Roman" w:cs="Times New Roman"/>
        </w:rPr>
        <w:t xml:space="preserve"> strategicznych</w:t>
      </w:r>
      <w:r w:rsidR="00101BFF" w:rsidRPr="00445FAE">
        <w:rPr>
          <w:rFonts w:ascii="Times New Roman" w:hAnsi="Times New Roman" w:cs="Times New Roman"/>
        </w:rPr>
        <w:t xml:space="preserve"> i </w:t>
      </w:r>
      <w:r w:rsidRPr="00445FAE">
        <w:rPr>
          <w:rFonts w:ascii="Times New Roman" w:hAnsi="Times New Roman" w:cs="Times New Roman"/>
        </w:rPr>
        <w:t xml:space="preserve">na terenach </w:t>
      </w:r>
      <w:r w:rsidR="007F3DDA" w:rsidRPr="00445FAE">
        <w:rPr>
          <w:rFonts w:ascii="Times New Roman" w:hAnsi="Times New Roman" w:cs="Times New Roman"/>
        </w:rPr>
        <w:t xml:space="preserve">zewnętrznych wokół tych obiektów </w:t>
      </w:r>
      <w:r w:rsidRPr="00445FAE">
        <w:rPr>
          <w:rFonts w:ascii="Times New Roman" w:hAnsi="Times New Roman" w:cs="Times New Roman"/>
        </w:rPr>
        <w:t>należą</w:t>
      </w:r>
      <w:r w:rsidR="007F3DDA" w:rsidRPr="00445FAE">
        <w:rPr>
          <w:rFonts w:ascii="Times New Roman" w:hAnsi="Times New Roman" w:cs="Times New Roman"/>
        </w:rPr>
        <w:t>cych do Uniwersytetu Opolskiego</w:t>
      </w:r>
    </w:p>
    <w:p w:rsidR="009931BF" w:rsidRDefault="009931BF" w:rsidP="00445FA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100BC" w:rsidRDefault="009100BC" w:rsidP="00445FA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51E6F" w:rsidRPr="00445FAE" w:rsidRDefault="00A51E6F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 xml:space="preserve">Collegium </w:t>
      </w:r>
      <w:proofErr w:type="spellStart"/>
      <w:r w:rsidR="009931BF">
        <w:rPr>
          <w:rFonts w:ascii="Times New Roman" w:hAnsi="Times New Roman" w:cs="Times New Roman"/>
        </w:rPr>
        <w:t>Salutis</w:t>
      </w:r>
      <w:proofErr w:type="spellEnd"/>
      <w:r w:rsidR="009931BF">
        <w:rPr>
          <w:rFonts w:ascii="Times New Roman" w:hAnsi="Times New Roman" w:cs="Times New Roman"/>
        </w:rPr>
        <w:t xml:space="preserve"> </w:t>
      </w:r>
      <w:proofErr w:type="spellStart"/>
      <w:r w:rsidR="009931BF">
        <w:rPr>
          <w:rFonts w:ascii="Times New Roman" w:hAnsi="Times New Roman" w:cs="Times New Roman"/>
        </w:rPr>
        <w:t>Humanae</w:t>
      </w:r>
      <w:proofErr w:type="spellEnd"/>
      <w:r w:rsidR="009931BF">
        <w:rPr>
          <w:rFonts w:ascii="Times New Roman" w:hAnsi="Times New Roman" w:cs="Times New Roman"/>
        </w:rPr>
        <w:t xml:space="preserve"> – Katowicka 68 w okresie od 1.01.2023-31.12.2023 (12 miesięcy)</w:t>
      </w:r>
    </w:p>
    <w:p w:rsidR="00A51E6F" w:rsidRPr="00445FAE" w:rsidRDefault="00A51E6F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>Ochr</w:t>
      </w:r>
      <w:r w:rsidR="007F3DDA" w:rsidRPr="00445FAE">
        <w:rPr>
          <w:rFonts w:ascii="Times New Roman" w:hAnsi="Times New Roman" w:cs="Times New Roman"/>
        </w:rPr>
        <w:t xml:space="preserve">ona </w:t>
      </w:r>
      <w:r w:rsidRPr="00445FAE">
        <w:rPr>
          <w:rFonts w:ascii="Times New Roman" w:hAnsi="Times New Roman" w:cs="Times New Roman"/>
        </w:rPr>
        <w:t>polegająca na:</w:t>
      </w:r>
    </w:p>
    <w:p w:rsidR="00A51E6F" w:rsidRPr="00445FAE" w:rsidRDefault="00A51E6F" w:rsidP="00445FA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51EE" w:rsidRPr="009931BF" w:rsidRDefault="00A51E6F" w:rsidP="009931B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>ochronie fizycznej, wewnętrznej i zewnętrznej, wykonywanej przez 1 (jednego) pracownika</w:t>
      </w:r>
      <w:r w:rsidR="009931BF">
        <w:rPr>
          <w:rFonts w:ascii="Times New Roman" w:hAnsi="Times New Roman" w:cs="Times New Roman"/>
        </w:rPr>
        <w:t xml:space="preserve"> na zmianie – obiekt chroniony całodobowo w okresie od 1.01.2023-31.12.2023 </w:t>
      </w:r>
    </w:p>
    <w:p w:rsidR="009751EE" w:rsidRDefault="009751EE" w:rsidP="00445FA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r w:rsidR="009931BF">
        <w:rPr>
          <w:rFonts w:ascii="Times New Roman" w:hAnsi="Times New Roman" w:cs="Times New Roman"/>
        </w:rPr>
        <w:t>okresie od 01.10.2023-31.12.2023 – ochrona na drugim posterunku oraz obsługa szatni w godzinach 7-19</w:t>
      </w:r>
      <w:r w:rsidR="009100BC">
        <w:rPr>
          <w:rFonts w:ascii="Times New Roman" w:hAnsi="Times New Roman" w:cs="Times New Roman"/>
        </w:rPr>
        <w:t xml:space="preserve"> – łączna ilość zaplanowanych godzin 3000</w:t>
      </w:r>
    </w:p>
    <w:p w:rsidR="009931BF" w:rsidRPr="00445FAE" w:rsidRDefault="009931BF" w:rsidP="00445FAE">
      <w:pPr>
        <w:spacing w:after="0" w:line="240" w:lineRule="auto"/>
        <w:rPr>
          <w:rFonts w:ascii="Times New Roman" w:hAnsi="Times New Roman" w:cs="Times New Roman"/>
          <w:b/>
        </w:rPr>
      </w:pPr>
    </w:p>
    <w:p w:rsidR="00445FAE" w:rsidRDefault="00445FAE" w:rsidP="00445FAE">
      <w:pPr>
        <w:spacing w:after="0" w:line="240" w:lineRule="auto"/>
        <w:rPr>
          <w:rFonts w:ascii="Times New Roman" w:hAnsi="Times New Roman" w:cs="Times New Roman"/>
          <w:b/>
        </w:rPr>
      </w:pPr>
    </w:p>
    <w:p w:rsidR="00CE7BE2" w:rsidRPr="00CE7BE2" w:rsidRDefault="00CE7BE2" w:rsidP="00445FAE">
      <w:pPr>
        <w:spacing w:after="0" w:line="240" w:lineRule="auto"/>
        <w:rPr>
          <w:rFonts w:ascii="Times New Roman" w:hAnsi="Times New Roman" w:cs="Times New Roman"/>
        </w:rPr>
      </w:pPr>
      <w:r w:rsidRPr="00CE7BE2">
        <w:rPr>
          <w:rFonts w:ascii="Times New Roman" w:hAnsi="Times New Roman" w:cs="Times New Roman"/>
        </w:rPr>
        <w:t>Zamawiający przekaże harmonogram zmian na cały okres trwania umowy nie później niż 7 dni przed rozpoczęciem trwania umowy. Zamawiający przekaże informacje o planowanych zmianach harmonogramu z minimalnie 14 dniowym wyprzedzeniem.</w:t>
      </w:r>
    </w:p>
    <w:p w:rsidR="00CE7BE2" w:rsidRDefault="00CE7BE2" w:rsidP="00445FAE">
      <w:pPr>
        <w:spacing w:after="0" w:line="240" w:lineRule="auto"/>
        <w:rPr>
          <w:rFonts w:ascii="Times New Roman" w:hAnsi="Times New Roman" w:cs="Times New Roman"/>
          <w:b/>
        </w:rPr>
      </w:pPr>
    </w:p>
    <w:p w:rsidR="009100BC" w:rsidRDefault="009100BC" w:rsidP="00445FAE">
      <w:pPr>
        <w:spacing w:after="0" w:line="240" w:lineRule="auto"/>
        <w:rPr>
          <w:rFonts w:ascii="Times New Roman" w:hAnsi="Times New Roman" w:cs="Times New Roman"/>
          <w:b/>
        </w:rPr>
      </w:pPr>
    </w:p>
    <w:p w:rsidR="009100BC" w:rsidRDefault="009100BC" w:rsidP="00445FAE">
      <w:pPr>
        <w:spacing w:after="0" w:line="240" w:lineRule="auto"/>
        <w:rPr>
          <w:rFonts w:ascii="Times New Roman" w:hAnsi="Times New Roman" w:cs="Times New Roman"/>
          <w:b/>
        </w:rPr>
      </w:pPr>
    </w:p>
    <w:p w:rsidR="009100BC" w:rsidRDefault="009100BC" w:rsidP="00445FAE">
      <w:pPr>
        <w:spacing w:after="0" w:line="240" w:lineRule="auto"/>
        <w:rPr>
          <w:rFonts w:ascii="Times New Roman" w:hAnsi="Times New Roman" w:cs="Times New Roman"/>
          <w:b/>
        </w:rPr>
      </w:pPr>
    </w:p>
    <w:p w:rsidR="009100BC" w:rsidRDefault="009100BC" w:rsidP="00445FAE">
      <w:pPr>
        <w:spacing w:after="0" w:line="240" w:lineRule="auto"/>
        <w:rPr>
          <w:rFonts w:ascii="Times New Roman" w:hAnsi="Times New Roman" w:cs="Times New Roman"/>
          <w:b/>
        </w:rPr>
      </w:pPr>
    </w:p>
    <w:p w:rsidR="009100BC" w:rsidRDefault="009100BC" w:rsidP="00445FAE">
      <w:pPr>
        <w:spacing w:after="0" w:line="240" w:lineRule="auto"/>
        <w:rPr>
          <w:rFonts w:ascii="Times New Roman" w:hAnsi="Times New Roman" w:cs="Times New Roman"/>
          <w:b/>
        </w:rPr>
      </w:pPr>
    </w:p>
    <w:p w:rsidR="009100BC" w:rsidRDefault="009100BC" w:rsidP="00445FAE">
      <w:pPr>
        <w:spacing w:after="0" w:line="240" w:lineRule="auto"/>
        <w:rPr>
          <w:rFonts w:ascii="Times New Roman" w:hAnsi="Times New Roman" w:cs="Times New Roman"/>
          <w:b/>
        </w:rPr>
      </w:pPr>
    </w:p>
    <w:p w:rsidR="00E320BC" w:rsidRDefault="00E320BC" w:rsidP="00E320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Obowiązki Wykonawcy:</w:t>
      </w:r>
    </w:p>
    <w:p w:rsidR="00E320BC" w:rsidRDefault="00E320BC" w:rsidP="00445FAE">
      <w:pPr>
        <w:spacing w:after="0" w:line="240" w:lineRule="auto"/>
        <w:rPr>
          <w:rFonts w:ascii="Times New Roman" w:hAnsi="Times New Roman" w:cs="Times New Roman"/>
          <w:b/>
        </w:rPr>
      </w:pPr>
    </w:p>
    <w:p w:rsidR="00E320BC" w:rsidRPr="00E320BC" w:rsidRDefault="00E320BC" w:rsidP="00E320B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20BC">
        <w:rPr>
          <w:rFonts w:ascii="Times New Roman" w:hAnsi="Times New Roman" w:cs="Times New Roman"/>
        </w:rPr>
        <w:t>1.</w:t>
      </w:r>
      <w:r w:rsidRPr="00E320BC">
        <w:rPr>
          <w:rFonts w:ascii="Times New Roman" w:hAnsi="Times New Roman" w:cs="Times New Roman"/>
        </w:rPr>
        <w:tab/>
        <w:t>Wykonawca oznakuje ochraniane obiekty przy pomocy tablic informujących, że obiekt i teren jest chroniony lub monitorowany.</w:t>
      </w:r>
    </w:p>
    <w:p w:rsidR="00E320BC" w:rsidRPr="00E320BC" w:rsidRDefault="00E320BC" w:rsidP="00E320B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20BC">
        <w:rPr>
          <w:rFonts w:ascii="Times New Roman" w:hAnsi="Times New Roman" w:cs="Times New Roman"/>
        </w:rPr>
        <w:t>2.</w:t>
      </w:r>
      <w:r w:rsidRPr="00E320BC">
        <w:rPr>
          <w:rFonts w:ascii="Times New Roman" w:hAnsi="Times New Roman" w:cs="Times New Roman"/>
        </w:rPr>
        <w:tab/>
        <w:t>Osoby skierowane przez Wykonawcę do realizacji przedmiotu umowy, zwane w dalszej części niniejszej umowy „pracownikami ochrony”, są zobowiązane systematycznie, w trakcie dyżuru, dokonywać obchodów wewnętrznych i zewnętrznych, (tereny przyległe do danej lokalizacji tzn. place, parkingi itp.), ochranianego obiektu.</w:t>
      </w:r>
    </w:p>
    <w:p w:rsidR="00E320BC" w:rsidRPr="00E320BC" w:rsidRDefault="00E320BC" w:rsidP="00E320B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20BC">
        <w:rPr>
          <w:rFonts w:ascii="Times New Roman" w:hAnsi="Times New Roman" w:cs="Times New Roman"/>
        </w:rPr>
        <w:t>3.</w:t>
      </w:r>
      <w:r w:rsidRPr="00E320BC">
        <w:rPr>
          <w:rFonts w:ascii="Times New Roman" w:hAnsi="Times New Roman" w:cs="Times New Roman"/>
        </w:rPr>
        <w:tab/>
        <w:t>Pracownicy ochrony będą fizyczne zabezpieczać ochraniany obiekt przed przedostaniem się do niego osób nieupoważnionych.</w:t>
      </w:r>
    </w:p>
    <w:p w:rsidR="00E320BC" w:rsidRPr="00E320BC" w:rsidRDefault="00E320BC" w:rsidP="00E320B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20BC">
        <w:rPr>
          <w:rFonts w:ascii="Times New Roman" w:hAnsi="Times New Roman" w:cs="Times New Roman"/>
        </w:rPr>
        <w:t>4.</w:t>
      </w:r>
      <w:r w:rsidRPr="00E320BC">
        <w:rPr>
          <w:rFonts w:ascii="Times New Roman" w:hAnsi="Times New Roman" w:cs="Times New Roman"/>
        </w:rPr>
        <w:tab/>
        <w:t>Pracownicy ochrony będą podejmować interwencje w przypadku zagrożenia osób i mienia lub naruszenia porządku publicznego wewnątrz i na zewnątrz ochranianego obiektu.</w:t>
      </w:r>
    </w:p>
    <w:p w:rsidR="00E320BC" w:rsidRPr="00E320BC" w:rsidRDefault="00E320BC" w:rsidP="00E320B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20BC">
        <w:rPr>
          <w:rFonts w:ascii="Times New Roman" w:hAnsi="Times New Roman" w:cs="Times New Roman"/>
        </w:rPr>
        <w:t>5.</w:t>
      </w:r>
      <w:r w:rsidRPr="00E320BC">
        <w:rPr>
          <w:rFonts w:ascii="Times New Roman" w:hAnsi="Times New Roman" w:cs="Times New Roman"/>
        </w:rPr>
        <w:tab/>
        <w:t xml:space="preserve">Pracownicy ochrony będą prowadzić właściwą dokumentację związaną z wykonywaniem czynności ochronnych na terenie obiektu, to jest prowadzenie rejestru zdarzeń i uwag związanych z prowadzoną ochroną. </w:t>
      </w:r>
    </w:p>
    <w:p w:rsidR="00E320BC" w:rsidRPr="00E320BC" w:rsidRDefault="00E320BC" w:rsidP="00E320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E320BC">
        <w:rPr>
          <w:rFonts w:ascii="Times New Roman" w:hAnsi="Times New Roman" w:cs="Times New Roman"/>
        </w:rPr>
        <w:t>.</w:t>
      </w:r>
      <w:r w:rsidRPr="00E320BC">
        <w:rPr>
          <w:rFonts w:ascii="Times New Roman" w:hAnsi="Times New Roman" w:cs="Times New Roman"/>
        </w:rPr>
        <w:tab/>
        <w:t xml:space="preserve">Pracownicy ochrony w czasie realizacji umowy będą: </w:t>
      </w:r>
    </w:p>
    <w:p w:rsidR="00E320BC" w:rsidRPr="00E320BC" w:rsidRDefault="00E320BC" w:rsidP="00E320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E320BC">
        <w:rPr>
          <w:rFonts w:ascii="Times New Roman" w:hAnsi="Times New Roman" w:cs="Times New Roman"/>
        </w:rPr>
        <w:t>.1.</w:t>
      </w:r>
      <w:r w:rsidRPr="00E320BC">
        <w:rPr>
          <w:rFonts w:ascii="Times New Roman" w:hAnsi="Times New Roman" w:cs="Times New Roman"/>
        </w:rPr>
        <w:tab/>
        <w:t>zatrudnieni przez Wykonawcę</w:t>
      </w:r>
      <w:r>
        <w:rPr>
          <w:rFonts w:ascii="Times New Roman" w:hAnsi="Times New Roman" w:cs="Times New Roman"/>
        </w:rPr>
        <w:t xml:space="preserve"> na umowę o pracę</w:t>
      </w:r>
    </w:p>
    <w:p w:rsidR="00E320BC" w:rsidRPr="00E320BC" w:rsidRDefault="00E320BC" w:rsidP="00E320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E320BC">
        <w:rPr>
          <w:rFonts w:ascii="Times New Roman" w:hAnsi="Times New Roman" w:cs="Times New Roman"/>
        </w:rPr>
        <w:t>.2.</w:t>
      </w:r>
      <w:r w:rsidRPr="00E320BC">
        <w:rPr>
          <w:rFonts w:ascii="Times New Roman" w:hAnsi="Times New Roman" w:cs="Times New Roman"/>
        </w:rPr>
        <w:tab/>
        <w:t xml:space="preserve">umundurowani (przez Wykonawcę) z widocznym oznakowaniem, oraz identyfikatorem, </w:t>
      </w:r>
    </w:p>
    <w:p w:rsidR="00E320BC" w:rsidRPr="00E320BC" w:rsidRDefault="00E320BC" w:rsidP="00E320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E320BC">
        <w:rPr>
          <w:rFonts w:ascii="Times New Roman" w:hAnsi="Times New Roman" w:cs="Times New Roman"/>
        </w:rPr>
        <w:t>.3.</w:t>
      </w:r>
      <w:r w:rsidRPr="00E320BC">
        <w:rPr>
          <w:rFonts w:ascii="Times New Roman" w:hAnsi="Times New Roman" w:cs="Times New Roman"/>
        </w:rPr>
        <w:tab/>
        <w:t>wyposażeni w środki łączności bezprzewodowej niezbędne do bezpośredniej łączności np. z grupą interwencyjną lub patrolową Wykonawcy,</w:t>
      </w:r>
    </w:p>
    <w:p w:rsidR="00E320BC" w:rsidRPr="00E320BC" w:rsidRDefault="00E320BC" w:rsidP="00E320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E320BC">
        <w:rPr>
          <w:rFonts w:ascii="Times New Roman" w:hAnsi="Times New Roman" w:cs="Times New Roman"/>
        </w:rPr>
        <w:t>.</w:t>
      </w:r>
      <w:r w:rsidRPr="00E320BC">
        <w:rPr>
          <w:rFonts w:ascii="Times New Roman" w:hAnsi="Times New Roman" w:cs="Times New Roman"/>
        </w:rPr>
        <w:tab/>
        <w:t>Wykonawca ponosi wyłączną odpowiedzialność za:</w:t>
      </w:r>
    </w:p>
    <w:p w:rsidR="00E320BC" w:rsidRPr="00E320BC" w:rsidRDefault="00E320BC" w:rsidP="00E320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E320BC">
        <w:rPr>
          <w:rFonts w:ascii="Times New Roman" w:hAnsi="Times New Roman" w:cs="Times New Roman"/>
        </w:rPr>
        <w:t>.1.</w:t>
      </w:r>
      <w:r w:rsidRPr="00E320BC">
        <w:rPr>
          <w:rFonts w:ascii="Times New Roman" w:hAnsi="Times New Roman" w:cs="Times New Roman"/>
        </w:rPr>
        <w:tab/>
        <w:t xml:space="preserve"> przeszkolenie zatrudnionych przez siebie osób w zakresie przepisów BHP i Ppoż. oraz zasad udzielania pierwszej pomocy. </w:t>
      </w:r>
    </w:p>
    <w:p w:rsidR="00E320BC" w:rsidRDefault="00E320BC" w:rsidP="00E320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E320BC">
        <w:rPr>
          <w:rFonts w:ascii="Times New Roman" w:hAnsi="Times New Roman" w:cs="Times New Roman"/>
        </w:rPr>
        <w:t>.2.</w:t>
      </w:r>
      <w:r w:rsidRPr="00E320BC">
        <w:rPr>
          <w:rFonts w:ascii="Times New Roman" w:hAnsi="Times New Roman" w:cs="Times New Roman"/>
        </w:rPr>
        <w:tab/>
        <w:t>Posiadanie przez te osoby wymaganych badań lekarskich.</w:t>
      </w:r>
    </w:p>
    <w:p w:rsidR="00791E1C" w:rsidRDefault="00791E1C" w:rsidP="00E320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320BC" w:rsidRPr="00E320BC" w:rsidRDefault="00E320BC" w:rsidP="00E320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934A1" w:rsidRPr="00445FAE" w:rsidRDefault="007934A1" w:rsidP="00445FA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45FAE">
        <w:rPr>
          <w:rFonts w:ascii="Times New Roman" w:hAnsi="Times New Roman" w:cs="Times New Roman"/>
          <w:b/>
        </w:rPr>
        <w:t>Obowiązki pracowników ochrony: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 xml:space="preserve">1.Pełnienie służby przez pracowników ochrony w obiekcie o odpowiednich porach oraz zgodnie z zasadami określonymi w ustawie o ochronie osób i mienia. 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>2.Nadzór nad ruchem osobowym w obiekcie, w tym obserwacja osób wchodzących do obiektu, regulacja ruchu osób w obiektach o ograniczonym dostępie, obserwacja ciągów komunikacyjnych oraz wskazanych obszarów podlegających szczególnej ochronie.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>3.Wydawanie kluczy do pomieszczeń, z wpisem do książki ruchu kluczy wyłącznie osobom mającym stosowne zezwolenie oraz sprawdzenie czy wszystkie klucze zostały zdane.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>4.Wydawanie kart dostępu dla gości, w obiektach o ograniczonym dostępie, zgodnie z wytycznymi zarządcy obiektu, z wpisem do książki ruchu wyłącznie osobom mającym stosowne zezwolenie oraz zapobieganie wyniesieniu tych kart poza obiekt a także sprawdzenie czy wszystkie karty zostały zdane.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>5.Podejmowanie interwencji w razie zagrożenia bezpieczeństwa osób lub mienia, łamania przepisów lub naruszenia porządku publicznego.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>6.Podejmowanie interwencji na uzasadnione żądanie pracowników Uniwersytetu Opolskiego.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 xml:space="preserve">7.Regularne obchody po terenie całego obiektu, kontrola ciągów komunikacyjnych obiektu, dziedzińców. 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>9.Udostępnienie pomieszczeń w dniach i godzinach wolnych od pracy wyłącznie osobom mającym stosowne zezwolenie.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 xml:space="preserve">10.Zapobieganie niepożądanym zdarzeniom w ochranianych obiektach, a w przypadku ich wystąpienia, podejmowanie odpowiednich działań w tym powiadamianie i współdziałanie z odpowiednimi służbami, jak Policja, Straż Pożarna, straż Miejska, Pogotowie Energetyczne, Wodociągowe itp. w szczególności, gdy zdarzenie dotyczy; kradzieży, pożaru, awarii instalacji elektrycznej, telefonicznej, wodno-kanalizacyjnej, zakłócenia porządku, itp. (zgodnie z art. 227  Prawo o szkolnictwie wyższym z dnia 27 lipca 2005 (Dz. U. Nr 164 poz. 1365 z </w:t>
      </w:r>
      <w:proofErr w:type="spellStart"/>
      <w:r w:rsidRPr="00445FAE">
        <w:rPr>
          <w:rFonts w:ascii="Times New Roman" w:hAnsi="Times New Roman" w:cs="Times New Roman"/>
        </w:rPr>
        <w:t>póź</w:t>
      </w:r>
      <w:proofErr w:type="spellEnd"/>
      <w:r w:rsidRPr="00445FAE">
        <w:rPr>
          <w:rFonts w:ascii="Times New Roman" w:hAnsi="Times New Roman" w:cs="Times New Roman"/>
        </w:rPr>
        <w:t>. zmianami)).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>11.Postępowanie zgodnie z instrukcją p.poż w wypadku pożaru.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 xml:space="preserve">12.Egzekwowanie przestrzegania organizacji ruchu w obszarach komunikacji na terenach chronionych, wprowadzonej stosownym oznakowaniem, poprzez podejmowanie interwencji, także w ramach współdziałania z odpowiednimi służbami jak Policja i Straż Pożarna. 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>13.Nadzorowanie majątku znajdującego się w chronionym obiekcie i jego otoczeniu, a w szczególności reagowanie w przypadku wynoszeniu sprzętu ( sprzęt biurowy, aparatura itp.) oraz sprawdzenie czy wykonywane jest to za wiedzą i zgodą właściwych osób tj. kierownika obiektu lub osoby upoważnionej na piśmie.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>14.Bieżące prowadzenie książki służby, prowadzenie dokumentacji dot. przebiegu służby, zaistniałych szczególnych zdarzeń, dokonanych kontroli, zaleceń przełożonych, itp.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>15.Wstępne zabezpieczanie śladów i dowodów zaistniałych, niepożądanych zdarzeń.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 xml:space="preserve">16.Reagowanie na osoby zakłócające właściwą pracę w ochranianych obiektach i powiadamianie odpowiednie służb porządkowe (zgodnie z art. 227  Prawo o szkolnictwie wyższym z dnia 27 lipca 2005 (Dz. U .Nr 164 poz. 1365 z </w:t>
      </w:r>
      <w:proofErr w:type="spellStart"/>
      <w:r w:rsidRPr="00445FAE">
        <w:rPr>
          <w:rFonts w:ascii="Times New Roman" w:hAnsi="Times New Roman" w:cs="Times New Roman"/>
        </w:rPr>
        <w:t>póź</w:t>
      </w:r>
      <w:proofErr w:type="spellEnd"/>
      <w:r w:rsidRPr="00445FAE">
        <w:rPr>
          <w:rFonts w:ascii="Times New Roman" w:hAnsi="Times New Roman" w:cs="Times New Roman"/>
        </w:rPr>
        <w:t>. zmianami).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>17.Niezwłoczne informowanie przełożonych, kierownika obiektu oraz odpowiednich służb w przypadku stwierdzenia zdarzeń nadzwyczajnych (przestępstwo, wykroczenie, zagrożenie p.poż. zagrożenie zdrowia lub życia, itp.). Zabezpieczanie miejsca zdarzenia do czasu przybycia policji i innych służb.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>18.Bieżące współdziałanie z patrolami Policji i Straży Miejskiej.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>19.Współdziałanie z innymi jednostkami w ramach imprez organizowanych na chronionym obiekcie.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 xml:space="preserve">20.Niezwłoczne informowanie kierowników obiektów o wszelkich spostrzeżeniach dotyczących awarii lub innego zagrożenia dla mienia lub osób przebywających w obiekcie chronionym albo na terenie objętym dozorem. 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>21.Obserwacja terenu przyległego do obiektu.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>22.Posiadanie umiejętności udzielania pierwszej pomocy medycznej osobom poszkodowanym.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>23.Ochrona mienia przed kradzieżą, pożarem i innymi zagrożeniami mającymi związek z funkcjonowaniem Uczelni.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>24.Taktowne i profesjonalne traktowanie osób wchodzących na teren Kampusu oraz udzielanie im niezbędnych informacji.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>25.Obsługa osób niepełnosprawnych.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lastRenderedPageBreak/>
        <w:t>26.Obsługa punktów oświetleniowych. Włączanie i wyłączanie oświetlenia przed budynkiem oraz na terenie chronionym.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>27.Obsługa instalacji alarmowych, i antynapadowych oraz innych specyficznych dla danego obiektu instalacji budynkowych.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 xml:space="preserve">28.Nieopuszczanie miejsca służby do czasu przybycia pracownika ochrony następnej zmiany. 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 xml:space="preserve">29.Dokładne przekazywanie służby i prowadzenie dokumentacji zmiany. 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>30.Stosowanie środków przymusu bezpośredniego w przypadkach i na zasadach określonych przepisami prawa.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>31.Ujęcie osób stwarzających w sposób bezpośredni zagrożenie dla życia lub zdrowia ludzkiego a także dla chronionego obiektu i niezwłoczne przekazanie tych osób policji.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>32.Stosowanie uzgodnionych z Zamawiającym zabezpieczeń technicznych.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>36.Zachowanie w tajemnicy wszelkich informacji mających wpływ na bezpieczeństwo Zamawiającego oraz chronionego obiektu – w czasie trwania umowy, jak również po jej rozwiązaniu.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>37.Realizowanie przedmiotu umowy zgodnie z obowiązującymi przepisami z najwyższą starannością, rzetelnie i skutecznie oraz przy uwzględnianiu zawodowego charakteru prowadzonej działalności.</w:t>
      </w:r>
    </w:p>
    <w:p w:rsidR="007934A1" w:rsidRPr="00445FAE" w:rsidRDefault="007934A1" w:rsidP="00445FAE">
      <w:pPr>
        <w:spacing w:after="0" w:line="240" w:lineRule="auto"/>
        <w:rPr>
          <w:rFonts w:ascii="Times New Roman" w:hAnsi="Times New Roman" w:cs="Times New Roman"/>
        </w:rPr>
      </w:pPr>
      <w:r w:rsidRPr="00445FAE">
        <w:rPr>
          <w:rFonts w:ascii="Times New Roman" w:hAnsi="Times New Roman" w:cs="Times New Roman"/>
        </w:rPr>
        <w:t>38. W sezonie zimowym odśnieża ciągi piesze, wejście główne i ewakuacyjne, schody, podjazd dla niepełnosprawnych i posypuje piaskiem i solą.</w:t>
      </w:r>
    </w:p>
    <w:p w:rsidR="007934A1" w:rsidRPr="00445FAE" w:rsidRDefault="007934A1" w:rsidP="00445FAE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7934A1" w:rsidRPr="00445FAE" w:rsidSect="004A155A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6D4A"/>
    <w:multiLevelType w:val="hybridMultilevel"/>
    <w:tmpl w:val="EA74131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4642C41"/>
    <w:multiLevelType w:val="hybridMultilevel"/>
    <w:tmpl w:val="20747E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F0982"/>
    <w:multiLevelType w:val="hybridMultilevel"/>
    <w:tmpl w:val="8FF8C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705AA"/>
    <w:multiLevelType w:val="hybridMultilevel"/>
    <w:tmpl w:val="439413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47E96"/>
    <w:multiLevelType w:val="hybridMultilevel"/>
    <w:tmpl w:val="351A7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C23483"/>
    <w:multiLevelType w:val="hybridMultilevel"/>
    <w:tmpl w:val="9C668C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EC7F4F"/>
    <w:multiLevelType w:val="hybridMultilevel"/>
    <w:tmpl w:val="9C96A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C7B64"/>
    <w:multiLevelType w:val="hybridMultilevel"/>
    <w:tmpl w:val="299E0A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726A1"/>
    <w:multiLevelType w:val="hybridMultilevel"/>
    <w:tmpl w:val="ED463A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9614E0"/>
    <w:multiLevelType w:val="hybridMultilevel"/>
    <w:tmpl w:val="FEC6A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054B6"/>
    <w:multiLevelType w:val="hybridMultilevel"/>
    <w:tmpl w:val="8408C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1530B"/>
    <w:multiLevelType w:val="hybridMultilevel"/>
    <w:tmpl w:val="37DC6B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6027A9"/>
    <w:multiLevelType w:val="hybridMultilevel"/>
    <w:tmpl w:val="82546F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D425E7"/>
    <w:multiLevelType w:val="hybridMultilevel"/>
    <w:tmpl w:val="DC4C0C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003C9"/>
    <w:multiLevelType w:val="hybridMultilevel"/>
    <w:tmpl w:val="452C2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C42E8D"/>
    <w:multiLevelType w:val="hybridMultilevel"/>
    <w:tmpl w:val="13DE8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20159"/>
    <w:multiLevelType w:val="hybridMultilevel"/>
    <w:tmpl w:val="B4B4DDB6"/>
    <w:lvl w:ilvl="0" w:tplc="4E1AAFE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231DCC"/>
    <w:multiLevelType w:val="multilevel"/>
    <w:tmpl w:val="77940D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10" w:hanging="10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70" w:hanging="10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30" w:hanging="105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18" w15:restartNumberingAfterBreak="0">
    <w:nsid w:val="3B055D7F"/>
    <w:multiLevelType w:val="hybridMultilevel"/>
    <w:tmpl w:val="98FC84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6225BB"/>
    <w:multiLevelType w:val="hybridMultilevel"/>
    <w:tmpl w:val="21369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61C49"/>
    <w:multiLevelType w:val="hybridMultilevel"/>
    <w:tmpl w:val="54EAFB34"/>
    <w:lvl w:ilvl="0" w:tplc="5ED8DCE8">
      <w:start w:val="8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0A6A58"/>
    <w:multiLevelType w:val="hybridMultilevel"/>
    <w:tmpl w:val="6568D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8C501F"/>
    <w:multiLevelType w:val="hybridMultilevel"/>
    <w:tmpl w:val="D6BEE43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60CA7CE2"/>
    <w:multiLevelType w:val="hybridMultilevel"/>
    <w:tmpl w:val="4E1E4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1B4889"/>
    <w:multiLevelType w:val="hybridMultilevel"/>
    <w:tmpl w:val="98FC84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EC2DEB"/>
    <w:multiLevelType w:val="hybridMultilevel"/>
    <w:tmpl w:val="FE4A29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EB368A"/>
    <w:multiLevelType w:val="hybridMultilevel"/>
    <w:tmpl w:val="1B3C35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B4608C"/>
    <w:multiLevelType w:val="hybridMultilevel"/>
    <w:tmpl w:val="588C48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5B07AF"/>
    <w:multiLevelType w:val="hybridMultilevel"/>
    <w:tmpl w:val="C5FA93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56B50D8"/>
    <w:multiLevelType w:val="hybridMultilevel"/>
    <w:tmpl w:val="795428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F454D0E"/>
    <w:multiLevelType w:val="hybridMultilevel"/>
    <w:tmpl w:val="69E84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3"/>
  </w:num>
  <w:num w:numId="4">
    <w:abstractNumId w:val="7"/>
  </w:num>
  <w:num w:numId="5">
    <w:abstractNumId w:val="21"/>
  </w:num>
  <w:num w:numId="6">
    <w:abstractNumId w:val="3"/>
  </w:num>
  <w:num w:numId="7">
    <w:abstractNumId w:val="16"/>
  </w:num>
  <w:num w:numId="8">
    <w:abstractNumId w:val="2"/>
  </w:num>
  <w:num w:numId="9">
    <w:abstractNumId w:val="14"/>
  </w:num>
  <w:num w:numId="10">
    <w:abstractNumId w:val="23"/>
  </w:num>
  <w:num w:numId="11">
    <w:abstractNumId w:val="28"/>
  </w:num>
  <w:num w:numId="12">
    <w:abstractNumId w:val="27"/>
  </w:num>
  <w:num w:numId="13">
    <w:abstractNumId w:val="29"/>
  </w:num>
  <w:num w:numId="14">
    <w:abstractNumId w:val="26"/>
  </w:num>
  <w:num w:numId="15">
    <w:abstractNumId w:val="12"/>
  </w:num>
  <w:num w:numId="16">
    <w:abstractNumId w:val="20"/>
  </w:num>
  <w:num w:numId="17">
    <w:abstractNumId w:val="8"/>
  </w:num>
  <w:num w:numId="18">
    <w:abstractNumId w:val="25"/>
  </w:num>
  <w:num w:numId="19">
    <w:abstractNumId w:val="19"/>
  </w:num>
  <w:num w:numId="20">
    <w:abstractNumId w:val="15"/>
  </w:num>
  <w:num w:numId="21">
    <w:abstractNumId w:val="30"/>
  </w:num>
  <w:num w:numId="22">
    <w:abstractNumId w:val="10"/>
  </w:num>
  <w:num w:numId="23">
    <w:abstractNumId w:val="11"/>
  </w:num>
  <w:num w:numId="24">
    <w:abstractNumId w:val="6"/>
  </w:num>
  <w:num w:numId="25">
    <w:abstractNumId w:val="4"/>
  </w:num>
  <w:num w:numId="26">
    <w:abstractNumId w:val="22"/>
  </w:num>
  <w:num w:numId="27">
    <w:abstractNumId w:val="1"/>
  </w:num>
  <w:num w:numId="28">
    <w:abstractNumId w:val="0"/>
  </w:num>
  <w:num w:numId="29">
    <w:abstractNumId w:val="5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E6F"/>
    <w:rsid w:val="000143A9"/>
    <w:rsid w:val="00024876"/>
    <w:rsid w:val="00060423"/>
    <w:rsid w:val="000961AF"/>
    <w:rsid w:val="00101BFF"/>
    <w:rsid w:val="00187242"/>
    <w:rsid w:val="001A5309"/>
    <w:rsid w:val="001D2895"/>
    <w:rsid w:val="001F1E11"/>
    <w:rsid w:val="001F662A"/>
    <w:rsid w:val="00202575"/>
    <w:rsid w:val="00231C2B"/>
    <w:rsid w:val="002326DF"/>
    <w:rsid w:val="00253E0E"/>
    <w:rsid w:val="002D2147"/>
    <w:rsid w:val="002D3624"/>
    <w:rsid w:val="002D5318"/>
    <w:rsid w:val="002D626E"/>
    <w:rsid w:val="00326213"/>
    <w:rsid w:val="00330637"/>
    <w:rsid w:val="00347ABB"/>
    <w:rsid w:val="00377E14"/>
    <w:rsid w:val="003C5D79"/>
    <w:rsid w:val="004059C9"/>
    <w:rsid w:val="00413050"/>
    <w:rsid w:val="00417FD5"/>
    <w:rsid w:val="00445FAE"/>
    <w:rsid w:val="004547B1"/>
    <w:rsid w:val="00457845"/>
    <w:rsid w:val="00497D31"/>
    <w:rsid w:val="004A155A"/>
    <w:rsid w:val="0051306D"/>
    <w:rsid w:val="005700A3"/>
    <w:rsid w:val="00592A92"/>
    <w:rsid w:val="00595904"/>
    <w:rsid w:val="005C2AEF"/>
    <w:rsid w:val="005F62C2"/>
    <w:rsid w:val="00630561"/>
    <w:rsid w:val="00654915"/>
    <w:rsid w:val="00661240"/>
    <w:rsid w:val="00697182"/>
    <w:rsid w:val="006B477D"/>
    <w:rsid w:val="0073698F"/>
    <w:rsid w:val="0075538C"/>
    <w:rsid w:val="0077102E"/>
    <w:rsid w:val="007717AD"/>
    <w:rsid w:val="007912DB"/>
    <w:rsid w:val="00791E1C"/>
    <w:rsid w:val="007934A1"/>
    <w:rsid w:val="007A23D0"/>
    <w:rsid w:val="007B2CEC"/>
    <w:rsid w:val="007C02EB"/>
    <w:rsid w:val="007F3DDA"/>
    <w:rsid w:val="00842CFE"/>
    <w:rsid w:val="008C3673"/>
    <w:rsid w:val="008C6A6D"/>
    <w:rsid w:val="008F63EC"/>
    <w:rsid w:val="009046BA"/>
    <w:rsid w:val="009100BC"/>
    <w:rsid w:val="00936240"/>
    <w:rsid w:val="009444EC"/>
    <w:rsid w:val="00947E25"/>
    <w:rsid w:val="009573C5"/>
    <w:rsid w:val="009747D8"/>
    <w:rsid w:val="009751EE"/>
    <w:rsid w:val="009931BF"/>
    <w:rsid w:val="009E7B17"/>
    <w:rsid w:val="00A05C19"/>
    <w:rsid w:val="00A51E62"/>
    <w:rsid w:val="00A51E6F"/>
    <w:rsid w:val="00A545CD"/>
    <w:rsid w:val="00AB68D4"/>
    <w:rsid w:val="00AC1945"/>
    <w:rsid w:val="00AD5799"/>
    <w:rsid w:val="00AE4C44"/>
    <w:rsid w:val="00AF35F2"/>
    <w:rsid w:val="00B311ED"/>
    <w:rsid w:val="00B37185"/>
    <w:rsid w:val="00B95A99"/>
    <w:rsid w:val="00BB553A"/>
    <w:rsid w:val="00BE0E40"/>
    <w:rsid w:val="00C05DAB"/>
    <w:rsid w:val="00C2760A"/>
    <w:rsid w:val="00C37493"/>
    <w:rsid w:val="00CA19DD"/>
    <w:rsid w:val="00CA4183"/>
    <w:rsid w:val="00CB7D28"/>
    <w:rsid w:val="00CC52E9"/>
    <w:rsid w:val="00CC530F"/>
    <w:rsid w:val="00CC7E50"/>
    <w:rsid w:val="00CE7BE2"/>
    <w:rsid w:val="00CF685F"/>
    <w:rsid w:val="00D270D2"/>
    <w:rsid w:val="00D71FC8"/>
    <w:rsid w:val="00D77BC1"/>
    <w:rsid w:val="00D8184B"/>
    <w:rsid w:val="00D957C9"/>
    <w:rsid w:val="00D97F6D"/>
    <w:rsid w:val="00DC4EE3"/>
    <w:rsid w:val="00DF3CCC"/>
    <w:rsid w:val="00E120DC"/>
    <w:rsid w:val="00E320BC"/>
    <w:rsid w:val="00E82AFF"/>
    <w:rsid w:val="00EC03D7"/>
    <w:rsid w:val="00F43F27"/>
    <w:rsid w:val="00F4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E2F2D"/>
  <w15:chartTrackingRefBased/>
  <w15:docId w15:val="{3C1F073E-7773-4332-BDED-B35C8887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1E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1096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Czarek Pawęzki</dc:creator>
  <cp:keywords/>
  <dc:description/>
  <cp:lastModifiedBy>Cezary Pawęzki</cp:lastModifiedBy>
  <cp:revision>21</cp:revision>
  <dcterms:created xsi:type="dcterms:W3CDTF">2021-03-01T17:59:00Z</dcterms:created>
  <dcterms:modified xsi:type="dcterms:W3CDTF">2022-11-10T13:08:00Z</dcterms:modified>
</cp:coreProperties>
</file>