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43" w:rsidRPr="00432B5C" w:rsidRDefault="00432B5C" w:rsidP="00432B5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MODELING </w:t>
      </w:r>
      <w:r w:rsidR="00B84362">
        <w:rPr>
          <w:rFonts w:ascii="Times New Roman" w:hAnsi="Times New Roman" w:cs="Times New Roman"/>
          <w:sz w:val="24"/>
          <w:szCs w:val="24"/>
          <w:lang w:val="en-US"/>
        </w:rPr>
        <w:t>MONOLAYER FILMS</w:t>
      </w:r>
      <w:r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223ABE">
        <w:rPr>
          <w:rFonts w:ascii="Times New Roman" w:hAnsi="Times New Roman" w:cs="Times New Roman"/>
          <w:sz w:val="24"/>
          <w:szCs w:val="24"/>
          <w:lang w:val="en-US"/>
        </w:rPr>
        <w:t>AIR-</w:t>
      </w:r>
      <w:r>
        <w:rPr>
          <w:rFonts w:ascii="Times New Roman" w:hAnsi="Times New Roman" w:cs="Times New Roman"/>
          <w:sz w:val="24"/>
          <w:szCs w:val="24"/>
          <w:lang w:val="en-US"/>
        </w:rPr>
        <w:t>WATER INTERFACE</w:t>
      </w:r>
    </w:p>
    <w:p w:rsidR="00432B5C" w:rsidRDefault="00432B5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84362" w:rsidRDefault="00432B5C" w:rsidP="00B84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B5C">
        <w:rPr>
          <w:rFonts w:ascii="Times New Roman" w:hAnsi="Times New Roman" w:cs="Times New Roman"/>
          <w:sz w:val="24"/>
          <w:szCs w:val="24"/>
          <w:u w:val="single"/>
        </w:rPr>
        <w:t>Jacek Korchowiec</w:t>
      </w:r>
      <w:r w:rsidRPr="00432B5C">
        <w:rPr>
          <w:rFonts w:ascii="Times New Roman" w:hAnsi="Times New Roman" w:cs="Times New Roman"/>
          <w:sz w:val="24"/>
          <w:szCs w:val="24"/>
        </w:rPr>
        <w:t>,</w:t>
      </w:r>
      <w:r w:rsidRPr="00432B5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Klaudia </w:t>
      </w:r>
      <w:proofErr w:type="gramStart"/>
      <w:r>
        <w:rPr>
          <w:rFonts w:ascii="Times New Roman" w:hAnsi="Times New Roman" w:cs="Times New Roman"/>
          <w:sz w:val="24"/>
          <w:szCs w:val="24"/>
        </w:rPr>
        <w:t>Kwiecińska,</w:t>
      </w:r>
      <w:r w:rsidR="00D060EE" w:rsidRPr="00D060E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32B5C">
        <w:rPr>
          <w:rFonts w:ascii="Times New Roman" w:hAnsi="Times New Roman" w:cs="Times New Roman"/>
          <w:sz w:val="24"/>
          <w:szCs w:val="24"/>
        </w:rPr>
        <w:t xml:space="preserve">  Anna</w:t>
      </w:r>
      <w:proofErr w:type="gramEnd"/>
      <w:r w:rsidRPr="00432B5C">
        <w:rPr>
          <w:rFonts w:ascii="Times New Roman" w:hAnsi="Times New Roman" w:cs="Times New Roman"/>
          <w:sz w:val="24"/>
          <w:szCs w:val="24"/>
        </w:rPr>
        <w:t xml:space="preserve"> Stachowicz-Kuśnierz,</w:t>
      </w:r>
      <w:r w:rsidRPr="00D060EE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432B5C" w:rsidRPr="00B84362" w:rsidRDefault="00B84362" w:rsidP="00D060EE">
      <w:pPr>
        <w:jc w:val="center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B84362">
        <w:rPr>
          <w:rFonts w:ascii="Times New Roman" w:hAnsi="Times New Roman" w:cs="Times New Roman"/>
          <w:sz w:val="24"/>
          <w:szCs w:val="24"/>
          <w:lang w:val="en-US"/>
        </w:rPr>
        <w:t xml:space="preserve">Maria </w:t>
      </w:r>
      <w:r w:rsidR="000426C6">
        <w:rPr>
          <w:rFonts w:ascii="Times New Roman" w:hAnsi="Times New Roman" w:cs="Times New Roman"/>
          <w:sz w:val="24"/>
          <w:szCs w:val="24"/>
          <w:lang w:val="en-US"/>
        </w:rPr>
        <w:t>Sagan</w:t>
      </w:r>
      <w:proofErr w:type="gramStart"/>
      <w:r w:rsidRPr="00B8436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8436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proofErr w:type="gramEnd"/>
      <w:r w:rsidRPr="00B843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2B5C" w:rsidRPr="00B84362">
        <w:rPr>
          <w:rFonts w:ascii="Times New Roman" w:hAnsi="Times New Roman" w:cs="Times New Roman"/>
          <w:sz w:val="24"/>
          <w:szCs w:val="24"/>
          <w:lang w:val="en-US"/>
        </w:rPr>
        <w:t>Beata Korchowiec</w:t>
      </w:r>
      <w:r w:rsidR="00432B5C" w:rsidRPr="00B8436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432B5C" w:rsidRPr="00B84362" w:rsidRDefault="00432B5C" w:rsidP="00B84362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</w:p>
    <w:p w:rsidR="00B84362" w:rsidRDefault="00432B5C" w:rsidP="00B8436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060E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B8436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K. </w:t>
      </w:r>
      <w:proofErr w:type="spellStart"/>
      <w:r w:rsidRPr="00432B5C">
        <w:rPr>
          <w:rFonts w:ascii="Times New Roman" w:hAnsi="Times New Roman" w:cs="Times New Roman"/>
          <w:sz w:val="24"/>
          <w:szCs w:val="24"/>
          <w:lang w:val="en-US"/>
        </w:rPr>
        <w:t>Gumiński</w:t>
      </w:r>
      <w:proofErr w:type="spellEnd"/>
      <w:r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 Depar</w:t>
      </w:r>
      <w:r w:rsidR="00B84362">
        <w:rPr>
          <w:rFonts w:ascii="Times New Roman" w:hAnsi="Times New Roman" w:cs="Times New Roman"/>
          <w:sz w:val="24"/>
          <w:szCs w:val="24"/>
          <w:lang w:val="en-US"/>
        </w:rPr>
        <w:t>tment of Theoretical Chemistry</w:t>
      </w:r>
    </w:p>
    <w:p w:rsidR="00B84362" w:rsidRDefault="00432B5C" w:rsidP="00B8436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060E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B8436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proofErr w:type="gramStart"/>
      <w:r w:rsidRPr="00432B5C">
        <w:rPr>
          <w:rFonts w:ascii="Times New Roman" w:hAnsi="Times New Roman" w:cs="Times New Roman"/>
          <w:sz w:val="24"/>
          <w:szCs w:val="24"/>
          <w:lang w:val="en-US"/>
        </w:rPr>
        <w:t>Department</w:t>
      </w:r>
      <w:proofErr w:type="gramEnd"/>
      <w:r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 of Physical Chemistry and Electro</w:t>
      </w:r>
      <w:r w:rsidR="00B84362">
        <w:rPr>
          <w:rFonts w:ascii="Times New Roman" w:hAnsi="Times New Roman" w:cs="Times New Roman"/>
          <w:sz w:val="24"/>
          <w:szCs w:val="24"/>
          <w:lang w:val="en-US"/>
        </w:rPr>
        <w:t>chemistry</w:t>
      </w:r>
    </w:p>
    <w:p w:rsidR="00432B5C" w:rsidRDefault="00B84362" w:rsidP="00B8436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Faculty of Chemistry</w:t>
      </w:r>
      <w:r w:rsidR="00432B5C"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2B5C" w:rsidRPr="00432B5C">
        <w:rPr>
          <w:rFonts w:ascii="Times New Roman" w:hAnsi="Times New Roman" w:cs="Times New Roman"/>
          <w:sz w:val="24"/>
          <w:szCs w:val="24"/>
          <w:lang w:val="en-US"/>
        </w:rPr>
        <w:t>Jagiellonian</w:t>
      </w:r>
      <w:proofErr w:type="spellEnd"/>
      <w:r w:rsidR="00432B5C"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 University, </w:t>
      </w:r>
      <w:proofErr w:type="spellStart"/>
      <w:r w:rsidR="00432B5C" w:rsidRPr="00432B5C">
        <w:rPr>
          <w:rFonts w:ascii="Times New Roman" w:hAnsi="Times New Roman" w:cs="Times New Roman"/>
          <w:sz w:val="24"/>
          <w:szCs w:val="24"/>
          <w:lang w:val="en-US"/>
        </w:rPr>
        <w:t>Gronostajowa</w:t>
      </w:r>
      <w:proofErr w:type="spellEnd"/>
      <w:r w:rsidR="00432B5C" w:rsidRPr="00432B5C">
        <w:rPr>
          <w:rFonts w:ascii="Times New Roman" w:hAnsi="Times New Roman" w:cs="Times New Roman"/>
          <w:sz w:val="24"/>
          <w:szCs w:val="24"/>
          <w:lang w:val="en-US"/>
        </w:rPr>
        <w:t xml:space="preserve"> 2, 30-387 Krakow, Poland</w:t>
      </w:r>
    </w:p>
    <w:p w:rsidR="00B84362" w:rsidRDefault="00B84362" w:rsidP="00B8436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60068" w:rsidRDefault="00095B30" w:rsidP="00095B3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5B30">
        <w:rPr>
          <w:rFonts w:ascii="Times New Roman" w:hAnsi="Times New Roman" w:cs="Times New Roman"/>
          <w:sz w:val="24"/>
          <w:szCs w:val="24"/>
          <w:lang w:val="en-US"/>
        </w:rPr>
        <w:t xml:space="preserve">The behavior and properties of </w:t>
      </w:r>
      <w:r>
        <w:rPr>
          <w:rFonts w:ascii="Times New Roman" w:hAnsi="Times New Roman" w:cs="Times New Roman"/>
          <w:sz w:val="24"/>
          <w:szCs w:val="24"/>
          <w:lang w:val="en-US"/>
        </w:rPr>
        <w:t>different molecules</w:t>
      </w:r>
      <w:r w:rsidRPr="00095B30">
        <w:rPr>
          <w:rFonts w:ascii="Times New Roman" w:hAnsi="Times New Roman" w:cs="Times New Roman"/>
          <w:sz w:val="24"/>
          <w:szCs w:val="24"/>
          <w:lang w:val="en-US"/>
        </w:rPr>
        <w:t xml:space="preserve"> in monomolecular films formed at the air-water interface </w:t>
      </w:r>
      <w:r w:rsidR="007571FD" w:rsidRPr="00095B30">
        <w:rPr>
          <w:rFonts w:ascii="Times New Roman" w:hAnsi="Times New Roman" w:cs="Times New Roman"/>
          <w:sz w:val="24"/>
          <w:szCs w:val="24"/>
          <w:lang w:val="en-US"/>
        </w:rPr>
        <w:t xml:space="preserve">were studied </w:t>
      </w:r>
      <w:r w:rsidRPr="00095B30">
        <w:rPr>
          <w:rFonts w:ascii="Times New Roman" w:hAnsi="Times New Roman" w:cs="Times New Roman"/>
          <w:sz w:val="24"/>
          <w:szCs w:val="24"/>
          <w:lang w:val="en-US"/>
        </w:rPr>
        <w:t xml:space="preserve">using surface pressure measurement, polarization-modulation infrared reflection-absorption spectroscopy as well as computational </w:t>
      </w:r>
      <w:proofErr w:type="gramStart"/>
      <w:r w:rsidRPr="00095B30">
        <w:rPr>
          <w:rFonts w:ascii="Times New Roman" w:hAnsi="Times New Roman" w:cs="Times New Roman"/>
          <w:sz w:val="24"/>
          <w:szCs w:val="24"/>
          <w:lang w:val="en-US"/>
        </w:rPr>
        <w:t>modeling</w:t>
      </w:r>
      <w:proofErr w:type="gramEnd"/>
      <w:r w:rsidRPr="00095B3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843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7086">
        <w:rPr>
          <w:rFonts w:ascii="Times New Roman" w:hAnsi="Times New Roman" w:cs="Times New Roman"/>
          <w:sz w:val="24"/>
          <w:szCs w:val="24"/>
          <w:lang w:val="en-US"/>
        </w:rPr>
        <w:t>A few monolayer systems were taken into account. Among them were models of lung surfactants</w:t>
      </w:r>
      <w:r w:rsidR="007D6650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223A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6650">
        <w:rPr>
          <w:rFonts w:ascii="Times New Roman" w:hAnsi="Times New Roman" w:cs="Times New Roman"/>
          <w:sz w:val="24"/>
          <w:szCs w:val="24"/>
          <w:lang w:val="en-US"/>
        </w:rPr>
        <w:t xml:space="preserve">models of </w:t>
      </w:r>
      <w:r w:rsidR="00223ABE" w:rsidRPr="003068FF">
        <w:rPr>
          <w:rFonts w:ascii="Times New Roman" w:eastAsia="Times New Roman" w:hAnsi="Times New Roman" w:cs="Times New Roman"/>
          <w:sz w:val="24"/>
          <w:szCs w:val="24"/>
          <w:lang w:val="en-US"/>
        </w:rPr>
        <w:t>Gram-negative</w:t>
      </w:r>
      <w:r w:rsidR="00450813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="00223ABE" w:rsidRPr="003068FF">
        <w:rPr>
          <w:rFonts w:ascii="Times New Roman" w:eastAsia="Times New Roman" w:hAnsi="Times New Roman" w:cs="Times New Roman"/>
          <w:sz w:val="24"/>
          <w:szCs w:val="24"/>
          <w:lang w:val="en-US"/>
        </w:rPr>
        <w:t>Gram-positive bacteria</w:t>
      </w:r>
      <w:r w:rsidR="004C59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membranes</w:t>
      </w:r>
      <w:r w:rsidR="00223AB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7D6650">
        <w:rPr>
          <w:rFonts w:ascii="Times New Roman" w:eastAsia="Times New Roman" w:hAnsi="Times New Roman" w:cs="Times New Roman"/>
          <w:sz w:val="24"/>
          <w:szCs w:val="24"/>
          <w:lang w:val="en-US"/>
        </w:rPr>
        <w:t>Here, we will</w:t>
      </w:r>
      <w:r w:rsidR="00E768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show interaction of benzo[a]pyren</w:t>
      </w:r>
      <w:r w:rsidR="00580AC9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E768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600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[1] </w:t>
      </w:r>
      <w:r w:rsidR="00E768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and dioxin </w:t>
      </w:r>
      <w:r w:rsidR="00A600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[2] </w:t>
      </w:r>
      <w:r w:rsidR="00E768C1">
        <w:rPr>
          <w:rFonts w:ascii="Times New Roman" w:eastAsia="Times New Roman" w:hAnsi="Times New Roman" w:cs="Times New Roman"/>
          <w:sz w:val="24"/>
          <w:szCs w:val="24"/>
          <w:lang w:val="en-US"/>
        </w:rPr>
        <w:t>molecules with lung surfactant model</w:t>
      </w:r>
      <w:r w:rsidR="00580A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s, stability of </w:t>
      </w:r>
      <w:proofErr w:type="spellStart"/>
      <w:r w:rsidR="00580AC9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="00580AC9" w:rsidRPr="00580AC9">
        <w:rPr>
          <w:rFonts w:ascii="Times New Roman" w:eastAsia="Times New Roman" w:hAnsi="Times New Roman" w:cs="Times New Roman"/>
          <w:sz w:val="24"/>
          <w:szCs w:val="24"/>
          <w:lang w:val="en-US"/>
        </w:rPr>
        <w:t>emini</w:t>
      </w:r>
      <w:proofErr w:type="spellEnd"/>
      <w:r w:rsidR="00580AC9" w:rsidRPr="00580A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0AC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580AC9" w:rsidRPr="00580AC9">
        <w:rPr>
          <w:rFonts w:ascii="Times New Roman" w:eastAsia="Times New Roman" w:hAnsi="Times New Roman" w:cs="Times New Roman"/>
          <w:sz w:val="24"/>
          <w:szCs w:val="24"/>
          <w:lang w:val="en-US"/>
        </w:rPr>
        <w:t>mphiphile</w:t>
      </w:r>
      <w:proofErr w:type="spellEnd"/>
      <w:r w:rsidR="006316D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316D2" w:rsidRPr="003068FF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>pseudopeptides</w:t>
      </w:r>
      <w:proofErr w:type="spellEnd"/>
      <w:r w:rsidR="006316D2" w:rsidRPr="00580A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316D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(GAPs) </w:t>
      </w:r>
      <w:r w:rsidR="00580A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at different </w:t>
      </w:r>
      <w:r w:rsidR="00580AC9" w:rsidRPr="00580AC9">
        <w:rPr>
          <w:rFonts w:ascii="Times New Roman" w:eastAsia="Times New Roman" w:hAnsi="Times New Roman" w:cs="Times New Roman"/>
          <w:sz w:val="24"/>
          <w:szCs w:val="24"/>
          <w:lang w:val="en-US"/>
        </w:rPr>
        <w:t>pH</w:t>
      </w:r>
      <w:r w:rsidR="00A600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[3]</w:t>
      </w:r>
      <w:proofErr w:type="gramStart"/>
      <w:r w:rsidR="00580A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580AC9" w:rsidRPr="00580A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E4C68" w:rsidRPr="003068FF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>antimicrobial</w:t>
      </w:r>
      <w:proofErr w:type="gramEnd"/>
      <w:r w:rsidR="006E4C68" w:rsidRPr="003068FF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 xml:space="preserve"> </w:t>
      </w:r>
      <w:r w:rsidR="006E4C68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>behavio</w:t>
      </w:r>
      <w:r w:rsidR="00A60068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>r</w:t>
      </w:r>
      <w:r w:rsidR="006E4C68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 xml:space="preserve"> of </w:t>
      </w:r>
      <w:proofErr w:type="spellStart"/>
      <w:r w:rsidR="006E4C68" w:rsidRPr="003068FF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>calixarene</w:t>
      </w:r>
      <w:proofErr w:type="spellEnd"/>
      <w:r w:rsidR="006E4C68" w:rsidRPr="003068FF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 xml:space="preserve"> derivatives</w:t>
      </w:r>
      <w:r w:rsidR="00A60068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 xml:space="preserve"> [4]</w:t>
      </w:r>
      <w:r w:rsidR="006E4C68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 xml:space="preserve">, </w:t>
      </w:r>
      <w:r w:rsidR="006316D2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>GAPS</w:t>
      </w:r>
      <w:r w:rsidR="00A60068">
        <w:rPr>
          <w:rFonts w:ascii="Times New Roman" w:eastAsia="Times New Roman" w:hAnsi="Times New Roman" w:cs="Times New Roman"/>
          <w:sz w:val="24"/>
          <w:szCs w:val="20"/>
          <w:lang w:val="en-US" w:eastAsia="fr-FR"/>
        </w:rPr>
        <w:t xml:space="preserve"> [5]</w:t>
      </w:r>
      <w:r w:rsidR="006E4C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selected </w:t>
      </w:r>
      <w:proofErr w:type="spellStart"/>
      <w:r w:rsidR="006E4C68">
        <w:rPr>
          <w:rFonts w:ascii="Times New Roman" w:eastAsia="Times New Roman" w:hAnsi="Times New Roman" w:cs="Times New Roman"/>
          <w:sz w:val="24"/>
          <w:szCs w:val="24"/>
          <w:lang w:val="en-US"/>
        </w:rPr>
        <w:t>saponins</w:t>
      </w:r>
      <w:proofErr w:type="spellEnd"/>
      <w:r w:rsidR="00A600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[6]</w:t>
      </w:r>
      <w:r w:rsidR="006E4C6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A600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C595C" w:rsidRPr="004C595C">
        <w:rPr>
          <w:rFonts w:ascii="Times New Roman" w:hAnsi="Times New Roman" w:cs="Times New Roman"/>
          <w:sz w:val="24"/>
          <w:szCs w:val="24"/>
          <w:lang w:val="en-US"/>
        </w:rPr>
        <w:t xml:space="preserve">The results obtained gave an insight into </w:t>
      </w:r>
      <w:proofErr w:type="gramStart"/>
      <w:r w:rsidR="004C595C" w:rsidRPr="004C595C">
        <w:rPr>
          <w:rFonts w:ascii="Times New Roman" w:hAnsi="Times New Roman" w:cs="Times New Roman"/>
          <w:sz w:val="24"/>
          <w:szCs w:val="24"/>
          <w:lang w:val="en-US"/>
        </w:rPr>
        <w:t>the inter</w:t>
      </w:r>
      <w:proofErr w:type="gramEnd"/>
      <w:r w:rsidR="004C595C" w:rsidRPr="004C595C">
        <w:rPr>
          <w:rFonts w:ascii="Times New Roman" w:hAnsi="Times New Roman" w:cs="Times New Roman"/>
          <w:sz w:val="24"/>
          <w:szCs w:val="24"/>
          <w:lang w:val="en-US"/>
        </w:rPr>
        <w:t xml:space="preserve">- and intramolecular interactions. </w:t>
      </w:r>
      <w:r w:rsidR="004C595C">
        <w:rPr>
          <w:rFonts w:ascii="Times New Roman" w:eastAsia="Times New Roman" w:hAnsi="Times New Roman" w:cs="Times New Roman"/>
          <w:sz w:val="24"/>
          <w:szCs w:val="24"/>
          <w:lang w:val="en-US"/>
        </w:rPr>
        <w:t>It was demonstrated that t</w:t>
      </w:r>
      <w:r w:rsidR="004C595C" w:rsidRPr="00D81828">
        <w:rPr>
          <w:rFonts w:ascii="Times New Roman" w:hAnsi="Times New Roman" w:cs="Times New Roman"/>
          <w:sz w:val="24"/>
          <w:szCs w:val="24"/>
          <w:lang w:val="en-US"/>
        </w:rPr>
        <w:t xml:space="preserve">he presence of </w:t>
      </w:r>
      <w:r w:rsidR="004C595C">
        <w:rPr>
          <w:rFonts w:ascii="Times New Roman" w:hAnsi="Times New Roman" w:cs="Times New Roman"/>
          <w:sz w:val="24"/>
          <w:szCs w:val="24"/>
          <w:lang w:val="en-US"/>
        </w:rPr>
        <w:t>different molecules in</w:t>
      </w:r>
      <w:r w:rsidR="004C595C" w:rsidRPr="00D81828">
        <w:rPr>
          <w:rFonts w:ascii="Times New Roman" w:hAnsi="Times New Roman" w:cs="Times New Roman"/>
          <w:sz w:val="24"/>
          <w:szCs w:val="24"/>
          <w:lang w:val="en-US"/>
        </w:rPr>
        <w:t xml:space="preserve"> monolayer</w:t>
      </w:r>
      <w:r w:rsidR="004C595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C595C" w:rsidRPr="00D81828">
        <w:rPr>
          <w:rFonts w:ascii="Times New Roman" w:hAnsi="Times New Roman" w:cs="Times New Roman"/>
          <w:sz w:val="24"/>
          <w:szCs w:val="24"/>
          <w:lang w:val="en-US"/>
        </w:rPr>
        <w:t xml:space="preserve"> is manifested </w:t>
      </w:r>
      <w:r w:rsidR="00A60068" w:rsidRPr="00D81828">
        <w:rPr>
          <w:rFonts w:ascii="Times New Roman" w:hAnsi="Times New Roman" w:cs="Times New Roman"/>
          <w:sz w:val="24"/>
          <w:szCs w:val="24"/>
          <w:lang w:val="en-US"/>
        </w:rPr>
        <w:t>by reduction of monolayer hydration</w:t>
      </w:r>
      <w:r w:rsidR="00A60068">
        <w:rPr>
          <w:rFonts w:ascii="Times New Roman" w:hAnsi="Times New Roman" w:cs="Times New Roman"/>
          <w:sz w:val="24"/>
          <w:szCs w:val="24"/>
          <w:lang w:val="en-US"/>
        </w:rPr>
        <w:t xml:space="preserve">, chain </w:t>
      </w:r>
      <w:r w:rsidR="00A60068" w:rsidRPr="00D81828">
        <w:rPr>
          <w:rFonts w:ascii="Times New Roman" w:hAnsi="Times New Roman" w:cs="Times New Roman"/>
          <w:sz w:val="24"/>
          <w:szCs w:val="24"/>
          <w:lang w:val="en-US"/>
        </w:rPr>
        <w:t>ordering</w:t>
      </w:r>
      <w:r w:rsidR="00A6006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60068" w:rsidRPr="00D81828">
        <w:rPr>
          <w:rFonts w:ascii="Times New Roman" w:hAnsi="Times New Roman" w:cs="Times New Roman"/>
          <w:sz w:val="24"/>
          <w:szCs w:val="24"/>
          <w:lang w:val="en-US"/>
        </w:rPr>
        <w:t>fluidity and phase behavior</w:t>
      </w:r>
      <w:r w:rsidR="00A6006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316D2">
        <w:rPr>
          <w:rFonts w:ascii="Times New Roman" w:hAnsi="Times New Roman" w:cs="Times New Roman"/>
          <w:sz w:val="24"/>
          <w:szCs w:val="24"/>
          <w:lang w:val="en-US"/>
        </w:rPr>
        <w:t xml:space="preserve">Such changes in turn are responsible for different lung </w:t>
      </w:r>
      <w:proofErr w:type="spellStart"/>
      <w:r w:rsidR="006316D2">
        <w:rPr>
          <w:rFonts w:ascii="Times New Roman" w:hAnsi="Times New Roman" w:cs="Times New Roman"/>
          <w:sz w:val="24"/>
          <w:szCs w:val="24"/>
          <w:lang w:val="en-US"/>
        </w:rPr>
        <w:t>disfunctions</w:t>
      </w:r>
      <w:proofErr w:type="spellEnd"/>
      <w:r w:rsidR="006316D2">
        <w:rPr>
          <w:rFonts w:ascii="Times New Roman" w:hAnsi="Times New Roman" w:cs="Times New Roman"/>
          <w:sz w:val="24"/>
          <w:szCs w:val="24"/>
          <w:lang w:val="en-US"/>
        </w:rPr>
        <w:t xml:space="preserve"> or antibacterial activity of </w:t>
      </w:r>
      <w:proofErr w:type="spellStart"/>
      <w:r w:rsidR="006316D2">
        <w:rPr>
          <w:rFonts w:ascii="Times New Roman" w:hAnsi="Times New Roman" w:cs="Times New Roman"/>
          <w:sz w:val="24"/>
          <w:szCs w:val="24"/>
          <w:lang w:val="en-US"/>
        </w:rPr>
        <w:t>calixarenes</w:t>
      </w:r>
      <w:proofErr w:type="spellEnd"/>
      <w:r w:rsidR="00ED3505">
        <w:rPr>
          <w:rFonts w:ascii="Times New Roman" w:hAnsi="Times New Roman" w:cs="Times New Roman"/>
          <w:sz w:val="24"/>
          <w:szCs w:val="24"/>
          <w:lang w:val="en-US"/>
        </w:rPr>
        <w:t xml:space="preserve">, GAPS and </w:t>
      </w:r>
      <w:proofErr w:type="spellStart"/>
      <w:r w:rsidR="00ED3505">
        <w:rPr>
          <w:rFonts w:ascii="Times New Roman" w:hAnsi="Times New Roman" w:cs="Times New Roman"/>
          <w:sz w:val="24"/>
          <w:szCs w:val="24"/>
          <w:lang w:val="en-US"/>
        </w:rPr>
        <w:t>saponins</w:t>
      </w:r>
      <w:proofErr w:type="spellEnd"/>
      <w:r w:rsidR="00ED350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127CB" w:rsidRDefault="00B127CB" w:rsidP="00095B3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60068" w:rsidRPr="00ED3505" w:rsidRDefault="00A60068" w:rsidP="00ED350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Stachowicz-Kusnierz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, Trojan</w:t>
      </w:r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Cwiklik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L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J (2017) 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Modeling Lung Surfactants Interactions with Benzo[a]pyrene</w:t>
      </w:r>
      <w:r w:rsidRPr="00ED350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Chem</w:t>
      </w:r>
      <w:r w:rsidRPr="00ED3505">
        <w:rPr>
          <w:rFonts w:ascii="Times New Roman" w:hAnsi="Times New Roman" w:cs="Times New Roman"/>
          <w:sz w:val="24"/>
          <w:szCs w:val="24"/>
          <w:lang w:val="en-US"/>
        </w:rPr>
        <w:t>istry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Europ</w:t>
      </w:r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ean 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ED3505">
        <w:rPr>
          <w:rFonts w:ascii="Times New Roman" w:hAnsi="Times New Roman" w:cs="Times New Roman"/>
          <w:sz w:val="24"/>
          <w:szCs w:val="24"/>
          <w:lang w:val="en-US"/>
        </w:rPr>
        <w:t>ournal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23</w:t>
      </w:r>
      <w:r w:rsidRPr="00ED350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ED3505">
        <w:rPr>
          <w:rFonts w:ascii="Times New Roman" w:eastAsia="Calibri" w:hAnsi="Times New Roman" w:cs="Times New Roman"/>
          <w:sz w:val="24"/>
          <w:szCs w:val="24"/>
          <w:lang w:val="en-US"/>
        </w:rPr>
        <w:t>5307-5316.</w:t>
      </w:r>
    </w:p>
    <w:p w:rsidR="00B127CB" w:rsidRPr="00ED3505" w:rsidRDefault="00B127CB" w:rsidP="00ED3505">
      <w:pPr>
        <w:pStyle w:val="HTML-wstpniesformatowany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Stachowicz-Kuśnierz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Seidler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Rogalska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E,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J,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B, Lung Surfactant Monolayer – a Barrier against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Dibenzo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>-p-dioxins, Langmuir, submitted.</w:t>
      </w:r>
    </w:p>
    <w:p w:rsidR="00B127CB" w:rsidRPr="00ED3505" w:rsidRDefault="006316D2" w:rsidP="00ED3505">
      <w:pPr>
        <w:pStyle w:val="HTML-wstpniesformatowany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Gorczyca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J, Rubio-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Magnieto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J,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Lotfallah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AH, </w:t>
      </w:r>
      <w:proofErr w:type="gramStart"/>
      <w:r w:rsidRPr="00ED3505">
        <w:rPr>
          <w:rFonts w:ascii="Times New Roman" w:hAnsi="Times New Roman" w:cs="Times New Roman"/>
          <w:sz w:val="24"/>
          <w:szCs w:val="24"/>
          <w:lang w:val="en-US"/>
        </w:rPr>
        <w:t>Luis</w:t>
      </w:r>
      <w:proofErr w:type="gram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SV,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Rogalska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E: The Response of Four Different Peptide Based Gemini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Amphiphiles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to pH Changes Revealed in Langmuir Films, J. Phys.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Chem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B, submitted. </w:t>
      </w:r>
    </w:p>
    <w:p w:rsidR="00B127CB" w:rsidRPr="00ED3505" w:rsidRDefault="00B127CB" w:rsidP="00ED3505">
      <w:pPr>
        <w:numPr>
          <w:ilvl w:val="0"/>
          <w:numId w:val="1"/>
        </w:numPr>
        <w:suppressAutoHyphens/>
        <w:spacing w:after="0" w:line="240" w:lineRule="auto"/>
        <w:ind w:left="426" w:right="-12" w:hanging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ED3505">
        <w:rPr>
          <w:rStyle w:val="hithilite"/>
          <w:rFonts w:ascii="Times New Roman" w:hAnsi="Times New Roman" w:cs="Times New Roman"/>
          <w:sz w:val="24"/>
          <w:szCs w:val="24"/>
          <w:lang w:val="en-US"/>
        </w:rPr>
        <w:t>Korchowiec</w:t>
      </w:r>
      <w:proofErr w:type="spellEnd"/>
      <w:r w:rsidRPr="00ED3505">
        <w:rPr>
          <w:rStyle w:val="hithilite"/>
          <w:rFonts w:ascii="Times New Roman" w:hAnsi="Times New Roman" w:cs="Times New Roman"/>
          <w:sz w:val="24"/>
          <w:szCs w:val="24"/>
          <w:lang w:val="en-US"/>
        </w:rPr>
        <w:t xml:space="preserve"> J,</w:t>
      </w:r>
      <w:r w:rsidRPr="00ED3505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 xml:space="preserve">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Orlof-Naturalna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M,</w:t>
      </w:r>
      <w:r w:rsidRPr="00ED3505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 xml:space="preserve">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Regnouf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 de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Vains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J-B,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Rogalska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E (2016) Two antibacterial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nalidixate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3505">
        <w:rPr>
          <w:rFonts w:ascii="Times New Roman" w:hAnsi="Times New Roman" w:cs="Times New Roman"/>
          <w:sz w:val="24"/>
          <w:szCs w:val="24"/>
          <w:lang w:val="en-US"/>
        </w:rPr>
        <w:t>calixarene</w:t>
      </w:r>
      <w:proofErr w:type="spellEnd"/>
      <w:r w:rsidRPr="00ED3505">
        <w:rPr>
          <w:rFonts w:ascii="Times New Roman" w:hAnsi="Times New Roman" w:cs="Times New Roman"/>
          <w:sz w:val="24"/>
          <w:szCs w:val="24"/>
          <w:lang w:val="en-US"/>
        </w:rPr>
        <w:t xml:space="preserve"> derivatives in cholesterol monolayers: Molecular dynamics and physicochemical effects. 145: 777-784.</w:t>
      </w:r>
    </w:p>
    <w:p w:rsidR="00B127CB" w:rsidRPr="00ED3505" w:rsidRDefault="00B127CB" w:rsidP="00ED3505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Korchowiec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B,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Gorczyca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M,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Korchowiec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J, Rubio-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Magnieto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J,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Lotfallah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AH, Luis SV,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Rogalska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E (2016) Structure - membrane activity relationship in a family of peptide-based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gemini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amphiphiles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: An insight from experimental and theoretical model systems.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Coll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Surf B </w:t>
      </w:r>
      <w:proofErr w:type="spellStart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Biointerfaces</w:t>
      </w:r>
      <w:proofErr w:type="spellEnd"/>
      <w:r w:rsidRPr="00ED3505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, 146: 54-62.</w:t>
      </w:r>
    </w:p>
    <w:p w:rsidR="00B127CB" w:rsidRPr="00ED3505" w:rsidRDefault="006316D2" w:rsidP="00ED3505">
      <w:pPr>
        <w:numPr>
          <w:ilvl w:val="0"/>
          <w:numId w:val="1"/>
        </w:numPr>
        <w:suppressAutoHyphens/>
        <w:spacing w:after="240" w:line="240" w:lineRule="auto"/>
        <w:ind w:left="426" w:right="-1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505">
        <w:rPr>
          <w:rFonts w:ascii="Times New Roman" w:eastAsia="Calibri" w:hAnsi="Times New Roman" w:cs="Times New Roman"/>
          <w:sz w:val="24"/>
          <w:szCs w:val="24"/>
        </w:rPr>
        <w:t xml:space="preserve">Janikowska M, Kwiecińska K, </w:t>
      </w:r>
      <w:proofErr w:type="spellStart"/>
      <w:r w:rsidRPr="00ED3505">
        <w:rPr>
          <w:rFonts w:ascii="Times New Roman" w:eastAsia="Calibri" w:hAnsi="Times New Roman" w:cs="Times New Roman"/>
          <w:sz w:val="24"/>
          <w:szCs w:val="24"/>
        </w:rPr>
        <w:t>Korchowiec</w:t>
      </w:r>
      <w:proofErr w:type="spellEnd"/>
      <w:r w:rsidRPr="00ED3505">
        <w:rPr>
          <w:rFonts w:ascii="Times New Roman" w:eastAsia="Calibri" w:hAnsi="Times New Roman" w:cs="Times New Roman"/>
          <w:sz w:val="24"/>
          <w:szCs w:val="24"/>
        </w:rPr>
        <w:t xml:space="preserve"> J, </w:t>
      </w:r>
      <w:r w:rsidR="00BB3F20">
        <w:rPr>
          <w:rFonts w:ascii="Times New Roman" w:eastAsia="Calibri" w:hAnsi="Times New Roman" w:cs="Times New Roman"/>
          <w:sz w:val="24"/>
          <w:szCs w:val="24"/>
        </w:rPr>
        <w:t xml:space="preserve">Rogalska E, </w:t>
      </w:r>
      <w:proofErr w:type="spellStart"/>
      <w:r w:rsidRPr="00ED3505">
        <w:rPr>
          <w:rFonts w:ascii="Times New Roman" w:eastAsia="Calibri" w:hAnsi="Times New Roman" w:cs="Times New Roman"/>
          <w:sz w:val="24"/>
          <w:szCs w:val="24"/>
        </w:rPr>
        <w:t>Korchowiec</w:t>
      </w:r>
      <w:proofErr w:type="spellEnd"/>
      <w:r w:rsidRPr="00ED3505">
        <w:rPr>
          <w:rFonts w:ascii="Times New Roman" w:eastAsia="Calibri" w:hAnsi="Times New Roman" w:cs="Times New Roman"/>
          <w:sz w:val="24"/>
          <w:szCs w:val="24"/>
        </w:rPr>
        <w:t xml:space="preserve"> B, in </w:t>
      </w:r>
      <w:proofErr w:type="spellStart"/>
      <w:r w:rsidRPr="00ED3505">
        <w:rPr>
          <w:rFonts w:ascii="Times New Roman" w:eastAsia="Calibri" w:hAnsi="Times New Roman" w:cs="Times New Roman"/>
          <w:sz w:val="24"/>
          <w:szCs w:val="24"/>
        </w:rPr>
        <w:t>preparation</w:t>
      </w:r>
      <w:proofErr w:type="spellEnd"/>
      <w:r w:rsidRPr="00ED3505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B127CB" w:rsidRPr="00ED3505" w:rsidSect="00432B5C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30C00"/>
    <w:multiLevelType w:val="hybridMultilevel"/>
    <w:tmpl w:val="143A7112"/>
    <w:lvl w:ilvl="0" w:tplc="3252D32E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D24B7"/>
    <w:multiLevelType w:val="hybridMultilevel"/>
    <w:tmpl w:val="0BB21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5C"/>
    <w:rsid w:val="000426C6"/>
    <w:rsid w:val="00095B30"/>
    <w:rsid w:val="00223ABE"/>
    <w:rsid w:val="00432B5C"/>
    <w:rsid w:val="00450813"/>
    <w:rsid w:val="004C595C"/>
    <w:rsid w:val="00580AC9"/>
    <w:rsid w:val="006316D2"/>
    <w:rsid w:val="006E4C68"/>
    <w:rsid w:val="007571FD"/>
    <w:rsid w:val="007D6650"/>
    <w:rsid w:val="008D0143"/>
    <w:rsid w:val="00A60068"/>
    <w:rsid w:val="00B127CB"/>
    <w:rsid w:val="00B84362"/>
    <w:rsid w:val="00BB3F20"/>
    <w:rsid w:val="00CC7086"/>
    <w:rsid w:val="00D060EE"/>
    <w:rsid w:val="00E2588A"/>
    <w:rsid w:val="00E768C1"/>
    <w:rsid w:val="00ED3505"/>
    <w:rsid w:val="00F2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0068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12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127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ithilite">
    <w:name w:val="hithilite"/>
    <w:basedOn w:val="Domylnaczcionkaakapitu"/>
    <w:rsid w:val="00B12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0068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12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127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ithilite">
    <w:name w:val="hithilite"/>
    <w:basedOn w:val="Domylnaczcionkaakapitu"/>
    <w:rsid w:val="00B1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2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korchow</dc:creator>
  <cp:lastModifiedBy>Monika</cp:lastModifiedBy>
  <cp:revision>2</cp:revision>
  <dcterms:created xsi:type="dcterms:W3CDTF">2018-08-15T14:39:00Z</dcterms:created>
  <dcterms:modified xsi:type="dcterms:W3CDTF">2018-08-15T14:39:00Z</dcterms:modified>
</cp:coreProperties>
</file>