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42"/>
        <w:gridCol w:w="1688"/>
        <w:gridCol w:w="2174"/>
        <w:gridCol w:w="1512"/>
        <w:gridCol w:w="1351"/>
      </w:tblGrid>
      <w:tr w:rsidR="00DE6E35" w:rsidTr="00C04D6E">
        <w:tc>
          <w:tcPr>
            <w:tcW w:w="23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Default="009A722C">
            <w:pPr>
              <w:spacing w:after="0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50010" cy="1350010"/>
                  <wp:effectExtent l="0" t="0" r="0" b="0"/>
                  <wp:docPr id="1" name="Picture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35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:rsidR="00DE6E35" w:rsidRDefault="00DE6E35" w:rsidP="00C04D6E">
            <w:pPr>
              <w:spacing w:after="0"/>
              <w:jc w:val="center"/>
              <w:rPr>
                <w:b/>
                <w:shd w:val="clear" w:color="auto" w:fill="C0C0C0"/>
              </w:rPr>
            </w:pPr>
          </w:p>
          <w:p w:rsidR="00DE6E35" w:rsidRDefault="009A722C" w:rsidP="00C04D6E">
            <w:pPr>
              <w:spacing w:after="0"/>
              <w:jc w:val="center"/>
              <w:rPr>
                <w:b/>
                <w:shd w:val="clear" w:color="auto" w:fill="C0C0C0"/>
              </w:rPr>
            </w:pPr>
            <w:r>
              <w:rPr>
                <w:b/>
                <w:shd w:val="clear" w:color="auto" w:fill="C0C0C0"/>
              </w:rPr>
              <w:t>UCZELNIANA KSIĘGA JAKOŚCI KSZTAŁCENIA</w:t>
            </w:r>
          </w:p>
          <w:p w:rsidR="00DE6E35" w:rsidRDefault="00DE6E35" w:rsidP="00C04D6E">
            <w:pPr>
              <w:spacing w:after="0"/>
              <w:jc w:val="center"/>
              <w:rPr>
                <w:b/>
                <w:shd w:val="clear" w:color="auto" w:fill="C0C0C0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:rsidR="00DE6E35" w:rsidRDefault="009A722C" w:rsidP="00C04D6E">
            <w:pPr>
              <w:spacing w:after="0"/>
              <w:jc w:val="center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Symbol</w:t>
            </w:r>
          </w:p>
          <w:p w:rsidR="00DE6E35" w:rsidRDefault="009A722C" w:rsidP="00C04D6E">
            <w:pPr>
              <w:spacing w:after="0"/>
              <w:jc w:val="center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SDJK -O-U7</w:t>
            </w:r>
          </w:p>
        </w:tc>
      </w:tr>
      <w:tr w:rsidR="00DE6E35" w:rsidTr="00C04D6E">
        <w:tc>
          <w:tcPr>
            <w:tcW w:w="2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Default="00DE6E35">
            <w:pPr>
              <w:spacing w:after="0"/>
            </w:pPr>
          </w:p>
        </w:tc>
        <w:tc>
          <w:tcPr>
            <w:tcW w:w="69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Default="009A722C">
            <w:pPr>
              <w:spacing w:after="0"/>
              <w:jc w:val="center"/>
              <w:rPr>
                <w:rStyle w:val="Pogrubienie"/>
                <w:rFonts w:cs="Arial"/>
                <w:color w:val="FF0000"/>
                <w:sz w:val="32"/>
                <w:szCs w:val="32"/>
              </w:rPr>
            </w:pPr>
            <w:r>
              <w:rPr>
                <w:rStyle w:val="Pogrubienie"/>
                <w:rFonts w:cs="Arial"/>
                <w:sz w:val="32"/>
                <w:szCs w:val="32"/>
              </w:rPr>
              <w:t xml:space="preserve">PROCEDURA MONITOROWANIA KARIER ZAWODOWYCH ABSOLWENTÓW </w:t>
            </w:r>
            <w:r w:rsidR="00C04D6E">
              <w:rPr>
                <w:rStyle w:val="Pogrubienie"/>
                <w:rFonts w:cs="Arial"/>
                <w:sz w:val="32"/>
                <w:szCs w:val="32"/>
              </w:rPr>
              <w:br/>
            </w:r>
            <w:r w:rsidRPr="009A722C">
              <w:rPr>
                <w:rStyle w:val="Pogrubienie"/>
                <w:rFonts w:cs="Arial"/>
                <w:sz w:val="32"/>
                <w:szCs w:val="32"/>
              </w:rPr>
              <w:t>UNIWERSYTETU OPOLSKIEGO</w:t>
            </w:r>
          </w:p>
        </w:tc>
      </w:tr>
      <w:tr w:rsidR="00DE6E35" w:rsidTr="00C04D6E">
        <w:tc>
          <w:tcPr>
            <w:tcW w:w="2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Default="00DE6E35">
            <w:pPr>
              <w:spacing w:after="0"/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Default="009A722C">
            <w:pPr>
              <w:spacing w:after="0"/>
            </w:pPr>
            <w:r>
              <w:t>Wydanie 1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Default="00EE4E57">
            <w:pPr>
              <w:spacing w:after="0"/>
            </w:pPr>
            <w:r>
              <w:t>2019</w:t>
            </w:r>
            <w:r w:rsidR="009A722C">
              <w:t>/20</w:t>
            </w:r>
            <w:r>
              <w:t>20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Default="009A722C">
            <w:pPr>
              <w:spacing w:after="0"/>
            </w:pPr>
            <w:r>
              <w:t xml:space="preserve">Zmiana </w:t>
            </w:r>
            <w:r w:rsidR="00EE4E57">
              <w:t>2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Default="009A722C">
            <w:pPr>
              <w:spacing w:after="0"/>
            </w:pPr>
            <w:r>
              <w:t>Strona 1/2</w:t>
            </w:r>
          </w:p>
        </w:tc>
      </w:tr>
    </w:tbl>
    <w:p w:rsidR="00DE6E35" w:rsidRDefault="00DE6E35"/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67"/>
      </w:tblGrid>
      <w:tr w:rsidR="00DE6E35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Default="00DE6E35">
            <w:pPr>
              <w:spacing w:after="0"/>
            </w:pPr>
          </w:p>
          <w:p w:rsidR="00DE6E35" w:rsidRDefault="009A722C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1.Cel i przedmiot procedury  </w:t>
            </w:r>
          </w:p>
          <w:p w:rsidR="00DE6E35" w:rsidRDefault="009A722C">
            <w:pPr>
              <w:spacing w:after="0"/>
              <w:jc w:val="both"/>
            </w:pPr>
            <w:r>
              <w:t>Celem procedury jest monitorowania karier zawodowych Uniwersytetu Opolskiego oraz opracowywanie raportów z badań dotyczących sytuacji absolwentów na rynku pracy i informowanie władz rektorskich i dziekańskich o wynikach badań oraz formułowanie rekomendacji z nimi związanych.</w:t>
            </w:r>
          </w:p>
          <w:p w:rsidR="00DE6E35" w:rsidRDefault="00DE6E35">
            <w:pPr>
              <w:spacing w:after="0"/>
            </w:pPr>
          </w:p>
          <w:p w:rsidR="00DE6E35" w:rsidRDefault="009A722C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>2. Zakres stosowania procedury</w:t>
            </w:r>
          </w:p>
          <w:p w:rsidR="00DE6E35" w:rsidRPr="009A722C" w:rsidRDefault="009A722C">
            <w:pPr>
              <w:spacing w:after="0"/>
            </w:pPr>
            <w:r w:rsidRPr="009A722C">
              <w:t>Procedura obejmuje absolwentów Uniwersytetu Opolskiego</w:t>
            </w:r>
          </w:p>
          <w:p w:rsidR="00DE6E35" w:rsidRDefault="00DE6E35">
            <w:pPr>
              <w:spacing w:after="0"/>
              <w:rPr>
                <w:color w:val="FF0000"/>
                <w:u w:val="single"/>
              </w:rPr>
            </w:pPr>
          </w:p>
          <w:p w:rsidR="00DE6E35" w:rsidRDefault="009A722C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>3. Definicje</w:t>
            </w:r>
          </w:p>
          <w:p w:rsidR="00DE6E35" w:rsidRDefault="009A722C">
            <w:pPr>
              <w:spacing w:after="0"/>
            </w:pPr>
            <w:r>
              <w:t>3.1.</w:t>
            </w:r>
            <w:r>
              <w:rPr>
                <w:bCs/>
              </w:rPr>
              <w:t>Populacja absolwentów</w:t>
            </w:r>
            <w:r>
              <w:rPr>
                <w:b/>
                <w:bCs/>
              </w:rPr>
              <w:t>:</w:t>
            </w:r>
            <w:r>
              <w:t xml:space="preserve"> wszyscy studenci, którzy </w:t>
            </w:r>
            <w:r w:rsidRPr="009A722C">
              <w:t xml:space="preserve">ukończyli studia I, II i III stopnia w trybie stacjonarnym  i niestacjonarnym </w:t>
            </w:r>
            <w:r>
              <w:t>i obronili pracę dyplomową w danym roku akademickim.</w:t>
            </w:r>
          </w:p>
          <w:p w:rsidR="00EE4E57" w:rsidRDefault="00EE4E57">
            <w:pPr>
              <w:spacing w:after="0"/>
            </w:pPr>
          </w:p>
          <w:p w:rsidR="00DE6E35" w:rsidRDefault="009A722C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>4. Odpowiedzialność</w:t>
            </w:r>
          </w:p>
          <w:p w:rsidR="00EE4E57" w:rsidRDefault="009A722C">
            <w:pPr>
              <w:spacing w:after="0"/>
            </w:pPr>
            <w:r>
              <w:t xml:space="preserve">4.1. </w:t>
            </w:r>
            <w:r w:rsidRPr="009A722C">
              <w:t>Jednostka stosu</w:t>
            </w:r>
            <w:r w:rsidR="00A66287">
              <w:t xml:space="preserve">jąca procedurę w skali Uczelni </w:t>
            </w:r>
            <w:r w:rsidRPr="009A722C">
              <w:t xml:space="preserve">- Akademickie Centrum Karier </w:t>
            </w:r>
            <w:r w:rsidR="00EE4E57">
              <w:t>.</w:t>
            </w:r>
          </w:p>
          <w:p w:rsidR="00DE6E35" w:rsidRPr="009A722C" w:rsidRDefault="00EE4E57">
            <w:pPr>
              <w:spacing w:after="0"/>
            </w:pPr>
            <w:r w:rsidRPr="009A722C">
              <w:t xml:space="preserve"> </w:t>
            </w:r>
            <w:r w:rsidR="009A722C" w:rsidRPr="009A722C">
              <w:t>4.2. Prorektor ds. kształcenia i studentów UO.</w:t>
            </w:r>
          </w:p>
          <w:p w:rsidR="00DE6E35" w:rsidRPr="009A722C" w:rsidRDefault="009A722C">
            <w:pPr>
              <w:spacing w:after="0"/>
              <w:rPr>
                <w:u w:val="single"/>
              </w:rPr>
            </w:pPr>
            <w:r w:rsidRPr="009A722C">
              <w:t xml:space="preserve">4.3. Za monitorowanie karier zawodowych absolwentów w skali Wydziału odpowiada </w:t>
            </w:r>
            <w:r w:rsidR="00A66287">
              <w:t xml:space="preserve">Dziekan  Wydziału </w:t>
            </w:r>
            <w:r w:rsidRPr="009A722C">
              <w:t>lub wyznaczona osoba spośród pracowników naukowo-dydaktycznych.</w:t>
            </w:r>
          </w:p>
          <w:p w:rsidR="00DE6E35" w:rsidRPr="009A722C" w:rsidRDefault="00DE6E35">
            <w:pPr>
              <w:spacing w:after="0"/>
              <w:rPr>
                <w:u w:val="single"/>
              </w:rPr>
            </w:pPr>
          </w:p>
          <w:p w:rsidR="00DE6E35" w:rsidRDefault="009A722C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>5. Sposób postępowania</w:t>
            </w:r>
          </w:p>
          <w:p w:rsidR="00DE6E35" w:rsidRDefault="009A722C">
            <w:pPr>
              <w:spacing w:after="0"/>
              <w:jc w:val="both"/>
            </w:pPr>
            <w:r>
              <w:t xml:space="preserve">5.1. Przed rozpoczęciem danej edycji badania </w:t>
            </w:r>
            <w:r w:rsidR="00EE4E57">
              <w:t>ACK</w:t>
            </w:r>
            <w:r>
              <w:t xml:space="preserve"> przedstawia koncepcję rea</w:t>
            </w:r>
            <w:r w:rsidR="00EE4E57">
              <w:t>lizacji badania oraz kosztorys P</w:t>
            </w:r>
            <w:r>
              <w:t>rorektorowi ds. kształcenia i studentów UO.</w:t>
            </w:r>
          </w:p>
          <w:p w:rsidR="00DE6E35" w:rsidRDefault="00EE4E57">
            <w:pPr>
              <w:spacing w:after="0"/>
              <w:jc w:val="both"/>
            </w:pPr>
            <w:r>
              <w:t>5.2. D</w:t>
            </w:r>
            <w:r w:rsidR="009A722C">
              <w:t>ziekanaty jednostek prowadzących studia otrzymują wzory oświadczeń do przedstawienia studentom kompletującym dokumenty związane z obroną i ukończeniem studiów.</w:t>
            </w:r>
          </w:p>
          <w:p w:rsidR="00DE6E35" w:rsidRDefault="009A722C">
            <w:pPr>
              <w:spacing w:after="0"/>
              <w:jc w:val="both"/>
            </w:pPr>
            <w:r>
              <w:t>5.3. Na podstawie zebranych oświadczeń w Akademickim Centrum Karier tworzona jest baza danych osobowych, która służy, jako operat próby i baza danych kontaktowych do realizacji badania.</w:t>
            </w:r>
          </w:p>
          <w:p w:rsidR="009A722C" w:rsidRPr="009A722C" w:rsidRDefault="009A722C">
            <w:pPr>
              <w:spacing w:after="0"/>
              <w:jc w:val="both"/>
              <w:rPr>
                <w:rFonts w:asciiTheme="minorHAnsi" w:hAnsiTheme="minorHAnsi"/>
              </w:rPr>
            </w:pPr>
            <w:r>
              <w:t xml:space="preserve">5.4. </w:t>
            </w:r>
            <w:r w:rsidRPr="009A722C">
              <w:rPr>
                <w:rFonts w:asciiTheme="minorHAnsi" w:hAnsiTheme="minorHAnsi"/>
              </w:rPr>
              <w:t xml:space="preserve">Badanie realizowane jest w roku po, w trzy lata po i w pięć lat po ukończeniu studiów przez </w:t>
            </w:r>
            <w:r>
              <w:rPr>
                <w:rFonts w:asciiTheme="minorHAnsi" w:hAnsiTheme="minorHAnsi"/>
              </w:rPr>
              <w:t>Akademickie Centrum Karier.</w:t>
            </w:r>
          </w:p>
          <w:p w:rsidR="00DE6E35" w:rsidRPr="009A722C" w:rsidRDefault="009A722C">
            <w:pPr>
              <w:spacing w:after="0"/>
              <w:jc w:val="both"/>
            </w:pPr>
            <w:r>
              <w:t xml:space="preserve">5.5. </w:t>
            </w:r>
            <w:r w:rsidRPr="009A722C">
              <w:t>Realizacja procedury uczelnianej może być uzupełniana o dodatkowe zagadnienia zgłoszone do Akademickiego Centrum Karier na wniosek dziekana wydziału/dyrektora instytutu lub jednostki ogólnouczelnianej prowadzącej działalność dydaktyczną oraz poprzez badanie innych populacji zgodnie z przedstawioną na dany rok metodologią.</w:t>
            </w:r>
          </w:p>
          <w:p w:rsidR="00EE4E57" w:rsidRDefault="009A722C">
            <w:pPr>
              <w:spacing w:after="0"/>
              <w:jc w:val="both"/>
            </w:pPr>
            <w:r>
              <w:t xml:space="preserve">5.6. Po zakończeniu realizacji zbierania danych, w Akademickim Centrum Karier przeprowadzana jest analiza danych i pisany jest raport z </w:t>
            </w:r>
            <w:r w:rsidR="00EE4E57">
              <w:t xml:space="preserve">przeprowadzonego </w:t>
            </w:r>
            <w:r>
              <w:t>badania</w:t>
            </w:r>
            <w:r w:rsidR="00EE4E57">
              <w:t>.</w:t>
            </w:r>
            <w:r>
              <w:t xml:space="preserve"> </w:t>
            </w:r>
          </w:p>
          <w:p w:rsidR="00DE6E35" w:rsidRDefault="00EE4E57">
            <w:pPr>
              <w:spacing w:after="0"/>
              <w:jc w:val="both"/>
            </w:pPr>
            <w:r>
              <w:lastRenderedPageBreak/>
              <w:t>5.7. Raport jest przedstawiany P</w:t>
            </w:r>
            <w:r w:rsidR="009A722C">
              <w:t>rorektorowi ds. kształcenia i studentów UO, a następnie dziekanom wydziałów i publikowany na stronie ACK.</w:t>
            </w:r>
          </w:p>
          <w:p w:rsidR="00DE6E35" w:rsidRPr="009A722C" w:rsidRDefault="009A722C">
            <w:pPr>
              <w:spacing w:after="0"/>
              <w:jc w:val="both"/>
            </w:pPr>
            <w:r>
              <w:t xml:space="preserve">5.8. </w:t>
            </w:r>
            <w:r w:rsidRPr="009A722C">
              <w:t>Dziekani wydziałów oraz</w:t>
            </w:r>
            <w:r w:rsidR="00EE4E57">
              <w:t xml:space="preserve"> kierownicy</w:t>
            </w:r>
            <w:r w:rsidRPr="009A722C">
              <w:t xml:space="preserve"> jednostek ogólnouczelnianych prowadzących działalność dydaktyczną, monitorują i analizują we własnym zakresie kariery zawodowe absolwentów zgodnie z opracowaną procedurą w ramach Wewnętrznego Systemu Doskonalenia  Jakości Kształcenia.</w:t>
            </w:r>
          </w:p>
          <w:p w:rsidR="00DE6E35" w:rsidRPr="009A722C" w:rsidRDefault="009A722C">
            <w:pPr>
              <w:spacing w:after="0"/>
              <w:jc w:val="both"/>
              <w:rPr>
                <w:u w:val="single"/>
              </w:rPr>
            </w:pPr>
            <w:r>
              <w:t xml:space="preserve">5.9. </w:t>
            </w:r>
            <w:r w:rsidRPr="009A722C">
              <w:t xml:space="preserve">Wyniki analizy oraz informacje zawarte w Raporcie opracowanym przez Akademickie Centrum Karier stanowią podstawę </w:t>
            </w:r>
            <w:r w:rsidR="00A66287">
              <w:t>do opracowania przez Wydziałowe</w:t>
            </w:r>
            <w:r w:rsidRPr="009A722C">
              <w:t xml:space="preserve"> Komisje ds. Oceny Jakości Kształcenia oraz jednostki ogólnouczelniane prowadzące działalność dydaktyczną raportu o przebiegu kariery zawodowej absolwentów jednostki.</w:t>
            </w:r>
          </w:p>
          <w:p w:rsidR="00DE6E35" w:rsidRPr="009A722C" w:rsidRDefault="00DE6E35">
            <w:pPr>
              <w:spacing w:after="0"/>
            </w:pPr>
          </w:p>
          <w:p w:rsidR="00DE6E35" w:rsidRDefault="009A722C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>6. Podstawa prawna</w:t>
            </w:r>
          </w:p>
          <w:p w:rsidR="00DE6E35" w:rsidRDefault="009A722C">
            <w:pPr>
              <w:spacing w:after="0"/>
              <w:rPr>
                <w:u w:val="single"/>
              </w:rPr>
            </w:pPr>
            <w:r>
              <w:t>6.1</w:t>
            </w:r>
            <w:r w:rsidR="004E76B6">
              <w:t xml:space="preserve"> Uchwała nr 129/2016-2020 Senatu Uniwersytetu Opolskiego z dnia 29.11.2018 r. w sprawie: Zatwierdzenia Regulaminu prowadzenia badań losów absolwentów Uniwersytetu Opolskiego.</w:t>
            </w:r>
          </w:p>
          <w:p w:rsidR="002700D1" w:rsidRDefault="002700D1" w:rsidP="002700D1">
            <w:pPr>
              <w:spacing w:after="0"/>
              <w:rPr>
                <w:u w:val="single"/>
              </w:rPr>
            </w:pPr>
          </w:p>
          <w:p w:rsidR="002700D1" w:rsidRDefault="002700D1" w:rsidP="002700D1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>7.Załączniki</w:t>
            </w:r>
          </w:p>
          <w:p w:rsidR="002700D1" w:rsidRDefault="004E76B6" w:rsidP="002700D1">
            <w:pPr>
              <w:spacing w:after="0"/>
            </w:pPr>
            <w:r>
              <w:t xml:space="preserve">Ankieta : </w:t>
            </w:r>
            <w:r w:rsidR="002700D1" w:rsidRPr="00F43901">
              <w:t xml:space="preserve">http://www.kariera.uni.opole.pl/monitoring </w:t>
            </w:r>
          </w:p>
          <w:p w:rsidR="00DE6E35" w:rsidRDefault="00DE6E35">
            <w:pPr>
              <w:spacing w:after="0"/>
            </w:pPr>
            <w:bookmarkStart w:id="0" w:name="_GoBack"/>
            <w:bookmarkEnd w:id="0"/>
          </w:p>
        </w:tc>
      </w:tr>
    </w:tbl>
    <w:p w:rsidR="00DE6E35" w:rsidRDefault="00DE6E35"/>
    <w:sectPr w:rsidR="00DE6E35" w:rsidSect="00DE6E3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35"/>
    <w:rsid w:val="001D5BDB"/>
    <w:rsid w:val="002700D1"/>
    <w:rsid w:val="004E76B6"/>
    <w:rsid w:val="00633E5A"/>
    <w:rsid w:val="009A722C"/>
    <w:rsid w:val="00A410CC"/>
    <w:rsid w:val="00A66287"/>
    <w:rsid w:val="00C04D6E"/>
    <w:rsid w:val="00DE6E35"/>
    <w:rsid w:val="00EE4E57"/>
    <w:rsid w:val="00F14B97"/>
    <w:rsid w:val="00F4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0D7A"/>
  <w15:docId w15:val="{55B5F211-57E2-4171-AF91-E318D4DE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399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8769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696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rsid w:val="0070147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01473"/>
  </w:style>
  <w:style w:type="character" w:customStyle="1" w:styleId="czeinternetowe">
    <w:name w:val="Łącze internetowe"/>
    <w:basedOn w:val="Domylnaczcionkaakapitu"/>
    <w:uiPriority w:val="99"/>
    <w:unhideWhenUsed/>
    <w:rsid w:val="00742D16"/>
    <w:rPr>
      <w:color w:val="0000FF"/>
      <w:u w:val="single"/>
    </w:rPr>
  </w:style>
  <w:style w:type="character" w:customStyle="1" w:styleId="ListLabel1">
    <w:name w:val="ListLabel 1"/>
    <w:rsid w:val="00DE6E35"/>
    <w:rPr>
      <w:rFonts w:cs="Symbol"/>
    </w:rPr>
  </w:style>
  <w:style w:type="character" w:customStyle="1" w:styleId="ListLabel2">
    <w:name w:val="ListLabel 2"/>
    <w:rsid w:val="00DE6E35"/>
    <w:rPr>
      <w:rFonts w:cs="OpenSymbol"/>
    </w:rPr>
  </w:style>
  <w:style w:type="paragraph" w:styleId="Nagwek">
    <w:name w:val="header"/>
    <w:basedOn w:val="Normalny"/>
    <w:next w:val="Tretekstu"/>
    <w:rsid w:val="00DE6E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701473"/>
    <w:pPr>
      <w:spacing w:after="140" w:line="288" w:lineRule="auto"/>
    </w:pPr>
  </w:style>
  <w:style w:type="paragraph" w:styleId="Lista">
    <w:name w:val="List"/>
    <w:basedOn w:val="Tretekstu"/>
    <w:rsid w:val="00701473"/>
    <w:rPr>
      <w:rFonts w:ascii="Georgia" w:hAnsi="Georgia" w:cs="Mangal"/>
    </w:rPr>
  </w:style>
  <w:style w:type="paragraph" w:styleId="Podpis">
    <w:name w:val="Signature"/>
    <w:basedOn w:val="Normalny"/>
    <w:rsid w:val="00DE6E35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customStyle="1" w:styleId="Indeks">
    <w:name w:val="Indeks"/>
    <w:basedOn w:val="Normalny"/>
    <w:rsid w:val="00701473"/>
    <w:pPr>
      <w:suppressLineNumbers/>
    </w:pPr>
    <w:rPr>
      <w:rFonts w:ascii="Georgia" w:hAnsi="Georgia" w:cs="Mangal"/>
    </w:rPr>
  </w:style>
  <w:style w:type="paragraph" w:customStyle="1" w:styleId="Gwka">
    <w:name w:val="Główka"/>
    <w:basedOn w:val="Normalny"/>
    <w:rsid w:val="007014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701473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69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876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E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E3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E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2072-260F-404E-9229-4D7EA3AB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 Dąbrowska-Jabłońska</cp:lastModifiedBy>
  <cp:revision>2</cp:revision>
  <dcterms:created xsi:type="dcterms:W3CDTF">2021-05-04T08:46:00Z</dcterms:created>
  <dcterms:modified xsi:type="dcterms:W3CDTF">2021-05-04T08:46:00Z</dcterms:modified>
  <dc:language>pl-PL</dc:language>
</cp:coreProperties>
</file>